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15E" w:rsidRPr="00735D8A" w:rsidRDefault="00346E93" w:rsidP="00AF79D6">
      <w:pPr>
        <w:pStyle w:val="1"/>
      </w:pPr>
      <w:r w:rsidRPr="00346E93">
        <w:t>Основы синтеза фотореалистических изображений:</w:t>
      </w:r>
      <w:r w:rsidRPr="00A37E2F">
        <w:t xml:space="preserve"> </w:t>
      </w:r>
      <w:r w:rsidRPr="00346E93">
        <w:t>трассировка лучей</w:t>
      </w:r>
    </w:p>
    <w:p w:rsidR="00715BB6" w:rsidRDefault="005B5D87" w:rsidP="005B5D87">
      <w:pPr>
        <w:pStyle w:val="2"/>
      </w:pPr>
      <w:r>
        <w:t>Лекционная часть</w:t>
      </w:r>
    </w:p>
    <w:p w:rsidR="001E42B8" w:rsidRPr="000F7D64" w:rsidRDefault="00702FEF" w:rsidP="00702FEF">
      <w:pPr>
        <w:rPr>
          <w:b/>
        </w:rPr>
      </w:pPr>
      <w:r w:rsidRPr="000F7D64">
        <w:rPr>
          <w:b/>
          <w:i/>
        </w:rPr>
        <w:t>Лекция 1</w:t>
      </w:r>
      <w:r w:rsidR="00E8537A" w:rsidRPr="000F7D64">
        <w:rPr>
          <w:b/>
          <w:i/>
        </w:rPr>
        <w:t xml:space="preserve"> </w:t>
      </w:r>
      <w:r w:rsidR="00E8537A" w:rsidRPr="000F7D64">
        <w:rPr>
          <w:b/>
        </w:rPr>
        <w:t>(</w:t>
      </w:r>
      <w:r w:rsidR="00E8537A" w:rsidRPr="000F7D64">
        <w:rPr>
          <w:b/>
          <w:i/>
        </w:rPr>
        <w:t>Части 1-</w:t>
      </w:r>
      <w:r w:rsidR="001A2C23" w:rsidRPr="000F7D64">
        <w:rPr>
          <w:b/>
          <w:i/>
        </w:rPr>
        <w:t>2</w:t>
      </w:r>
      <w:r w:rsidR="00E8537A" w:rsidRPr="000F7D64">
        <w:rPr>
          <w:b/>
        </w:rPr>
        <w:t>)</w:t>
      </w:r>
    </w:p>
    <w:p w:rsidR="00702FEF" w:rsidRDefault="00452E16" w:rsidP="00702FEF">
      <w:pPr>
        <w:rPr>
          <w:iCs/>
        </w:rPr>
      </w:pPr>
      <w:r w:rsidRPr="00452E16">
        <w:rPr>
          <w:i/>
          <w:iCs/>
        </w:rPr>
        <w:t>Введение в методы визуализации</w:t>
      </w:r>
      <w:r>
        <w:rPr>
          <w:iCs/>
        </w:rPr>
        <w:t>. Понятие рендеринга (визуализации), рендеринг реального времени и предварительный рендеринг. Методы на основе растеризации и их поддержка современной графической аппаратурой. Методы глобального освещения и трассировка лучей как основа большинства из них. Примеры изображений, сформированных методами на основе трассировки лучей.</w:t>
      </w:r>
    </w:p>
    <w:p w:rsidR="00452E16" w:rsidRDefault="00452E16" w:rsidP="00702FEF">
      <w:pPr>
        <w:rPr>
          <w:iCs/>
        </w:rPr>
      </w:pPr>
      <w:r w:rsidRPr="00452E16">
        <w:rPr>
          <w:i/>
          <w:iCs/>
        </w:rPr>
        <w:t>Обзор классической трассировки лучей</w:t>
      </w:r>
      <w:r w:rsidR="000C2A8A" w:rsidRPr="000C2A8A">
        <w:rPr>
          <w:iCs/>
        </w:rPr>
        <w:t>.</w:t>
      </w:r>
      <w:r w:rsidR="0059229F">
        <w:rPr>
          <w:iCs/>
        </w:rPr>
        <w:t xml:space="preserve"> Генерация и трассировка первичных лучей. Использование вторичных лучей для получения базовых эффектов глобального освещения (тени, отражения и преломления)</w:t>
      </w:r>
      <w:r w:rsidR="00281C8A">
        <w:rPr>
          <w:iCs/>
        </w:rPr>
        <w:t xml:space="preserve">, расчет </w:t>
      </w:r>
      <w:r w:rsidR="000731F4">
        <w:rPr>
          <w:iCs/>
        </w:rPr>
        <w:t>направления</w:t>
      </w:r>
      <w:r w:rsidR="00281C8A">
        <w:rPr>
          <w:iCs/>
        </w:rPr>
        <w:t xml:space="preserve"> отраженного и преломленного луча, эффект полного внутреннего отражения</w:t>
      </w:r>
      <w:r w:rsidR="0059229F">
        <w:rPr>
          <w:iCs/>
        </w:rPr>
        <w:t>.</w:t>
      </w:r>
      <w:r w:rsidR="001A2C23">
        <w:rPr>
          <w:iCs/>
        </w:rPr>
        <w:t xml:space="preserve"> Расчет освещенности точки и модель освещения Уиттеда. Критерии остановки для метода трассировки лучей. Выводы: достоинства и недостатки метода</w:t>
      </w:r>
      <w:r w:rsidR="00296B81">
        <w:rPr>
          <w:iCs/>
        </w:rPr>
        <w:t>, его область применимости</w:t>
      </w:r>
      <w:r w:rsidR="008E35BA">
        <w:rPr>
          <w:iCs/>
        </w:rPr>
        <w:t>.</w:t>
      </w:r>
    </w:p>
    <w:p w:rsidR="00E05D64" w:rsidRPr="000F7D64" w:rsidRDefault="00E05D64" w:rsidP="00E05D64">
      <w:pPr>
        <w:rPr>
          <w:b/>
        </w:rPr>
      </w:pPr>
      <w:r w:rsidRPr="000F7D64">
        <w:rPr>
          <w:b/>
          <w:i/>
        </w:rPr>
        <w:t xml:space="preserve">Лекция </w:t>
      </w:r>
      <w:r>
        <w:rPr>
          <w:b/>
          <w:i/>
        </w:rPr>
        <w:t>2</w:t>
      </w:r>
      <w:r w:rsidRPr="000F7D64">
        <w:rPr>
          <w:b/>
          <w:i/>
        </w:rPr>
        <w:t xml:space="preserve"> </w:t>
      </w:r>
      <w:r w:rsidRPr="000F7D64">
        <w:rPr>
          <w:b/>
        </w:rPr>
        <w:t>(</w:t>
      </w:r>
      <w:r w:rsidRPr="000F7D64">
        <w:rPr>
          <w:b/>
          <w:i/>
        </w:rPr>
        <w:t xml:space="preserve">Части </w:t>
      </w:r>
      <w:r>
        <w:rPr>
          <w:b/>
          <w:i/>
        </w:rPr>
        <w:t>2</w:t>
      </w:r>
      <w:r w:rsidRPr="000F7D64">
        <w:rPr>
          <w:b/>
          <w:i/>
        </w:rPr>
        <w:t>-</w:t>
      </w:r>
      <w:r w:rsidR="001824C9">
        <w:rPr>
          <w:b/>
          <w:i/>
        </w:rPr>
        <w:t>5</w:t>
      </w:r>
      <w:r w:rsidRPr="000F7D64">
        <w:rPr>
          <w:b/>
        </w:rPr>
        <w:t>)</w:t>
      </w:r>
    </w:p>
    <w:p w:rsidR="00E05D64" w:rsidRDefault="00A4399D" w:rsidP="00A4399D">
      <w:pPr>
        <w:rPr>
          <w:iCs/>
        </w:rPr>
      </w:pPr>
      <w:r w:rsidRPr="00A4399D">
        <w:rPr>
          <w:i/>
          <w:iCs/>
        </w:rPr>
        <w:t>Модель наблюдателя</w:t>
      </w:r>
      <w:r>
        <w:rPr>
          <w:i/>
          <w:iCs/>
        </w:rPr>
        <w:t xml:space="preserve"> (камеры)</w:t>
      </w:r>
      <w:r w:rsidR="00E05D64">
        <w:rPr>
          <w:iCs/>
        </w:rPr>
        <w:t xml:space="preserve">. </w:t>
      </w:r>
      <w:r w:rsidR="002915AB">
        <w:rPr>
          <w:iCs/>
        </w:rPr>
        <w:t xml:space="preserve">Понятие наблюдателя (камеры) и его математическое описание. </w:t>
      </w:r>
      <w:r w:rsidR="0033223D">
        <w:rPr>
          <w:iCs/>
        </w:rPr>
        <w:t>Задание</w:t>
      </w:r>
      <w:r w:rsidR="002915AB">
        <w:rPr>
          <w:iCs/>
        </w:rPr>
        <w:t xml:space="preserve"> положения и ор</w:t>
      </w:r>
      <w:r w:rsidR="00CB2688">
        <w:rPr>
          <w:iCs/>
        </w:rPr>
        <w:t>иентации наблю</w:t>
      </w:r>
      <w:r w:rsidR="002915AB">
        <w:rPr>
          <w:iCs/>
        </w:rPr>
        <w:t>дателя.</w:t>
      </w:r>
      <w:r w:rsidR="00CD4CA5">
        <w:rPr>
          <w:iCs/>
        </w:rPr>
        <w:t xml:space="preserve"> </w:t>
      </w:r>
      <w:r w:rsidR="0033223D">
        <w:rPr>
          <w:iCs/>
        </w:rPr>
        <w:t>Задание ориентации с помощью угло</w:t>
      </w:r>
      <w:r w:rsidR="00F41CC5">
        <w:rPr>
          <w:iCs/>
        </w:rPr>
        <w:t xml:space="preserve">в Эйлера. </w:t>
      </w:r>
      <w:r w:rsidR="00CB2688">
        <w:rPr>
          <w:iCs/>
        </w:rPr>
        <w:t>Вычисление направления первичного луча для заданно</w:t>
      </w:r>
      <w:r w:rsidR="00127D31">
        <w:rPr>
          <w:iCs/>
        </w:rPr>
        <w:t>г</w:t>
      </w:r>
      <w:r w:rsidR="00CD4CA5">
        <w:rPr>
          <w:iCs/>
        </w:rPr>
        <w:t>о фрагмента экранной плоскости.</w:t>
      </w:r>
    </w:p>
    <w:p w:rsidR="00F027AD" w:rsidRDefault="00CB2688" w:rsidP="00A4399D">
      <w:pPr>
        <w:rPr>
          <w:iCs/>
        </w:rPr>
      </w:pPr>
      <w:r w:rsidRPr="00CB2688">
        <w:rPr>
          <w:i/>
          <w:iCs/>
        </w:rPr>
        <w:t>Точки соударения и их атрибуты</w:t>
      </w:r>
      <w:r w:rsidRPr="00CB2688">
        <w:rPr>
          <w:iCs/>
        </w:rPr>
        <w:t>.</w:t>
      </w:r>
      <w:r w:rsidR="00622B90">
        <w:rPr>
          <w:iCs/>
        </w:rPr>
        <w:t xml:space="preserve"> Атрибуты точек соударения</w:t>
      </w:r>
      <w:r w:rsidR="00F94675">
        <w:rPr>
          <w:iCs/>
        </w:rPr>
        <w:t xml:space="preserve"> (положение, нормаль, текстурные координаты и др.)</w:t>
      </w:r>
      <w:r w:rsidR="00622B90">
        <w:rPr>
          <w:iCs/>
        </w:rPr>
        <w:t xml:space="preserve"> и необходимость их вычислени</w:t>
      </w:r>
      <w:r w:rsidR="00AF5994">
        <w:rPr>
          <w:iCs/>
        </w:rPr>
        <w:t>я. Локальн</w:t>
      </w:r>
      <w:r w:rsidR="00074B10">
        <w:rPr>
          <w:iCs/>
        </w:rPr>
        <w:t>ая</w:t>
      </w:r>
      <w:r w:rsidR="00AF5994">
        <w:rPr>
          <w:iCs/>
        </w:rPr>
        <w:t xml:space="preserve"> (или объектн</w:t>
      </w:r>
      <w:r w:rsidR="00074B10">
        <w:rPr>
          <w:iCs/>
        </w:rPr>
        <w:t>ая</w:t>
      </w:r>
      <w:r w:rsidR="00AF5994">
        <w:rPr>
          <w:iCs/>
        </w:rPr>
        <w:t>, или модельн</w:t>
      </w:r>
      <w:r w:rsidR="00074B10">
        <w:rPr>
          <w:iCs/>
        </w:rPr>
        <w:t>ая</w:t>
      </w:r>
      <w:r w:rsidR="00AF5994">
        <w:rPr>
          <w:iCs/>
        </w:rPr>
        <w:t xml:space="preserve">) и </w:t>
      </w:r>
      <w:r w:rsidR="00C941D4">
        <w:rPr>
          <w:iCs/>
        </w:rPr>
        <w:t>мирова</w:t>
      </w:r>
      <w:r w:rsidR="00074B10">
        <w:rPr>
          <w:iCs/>
        </w:rPr>
        <w:t>я</w:t>
      </w:r>
      <w:r w:rsidR="00DE0F53">
        <w:rPr>
          <w:iCs/>
        </w:rPr>
        <w:t xml:space="preserve"> </w:t>
      </w:r>
      <w:r w:rsidR="00074B10">
        <w:rPr>
          <w:iCs/>
        </w:rPr>
        <w:t>система координат</w:t>
      </w:r>
      <w:r w:rsidR="00C941D4">
        <w:rPr>
          <w:iCs/>
        </w:rPr>
        <w:t xml:space="preserve">, причины их использования. Понятие аффинных преобразований и представление частного случая аффинного преобразования в виде суперпозиции трех преобразований: </w:t>
      </w:r>
      <w:r w:rsidR="00374F1E">
        <w:rPr>
          <w:iCs/>
        </w:rPr>
        <w:t>масштабирование</w:t>
      </w:r>
      <w:r w:rsidR="00C941D4">
        <w:rPr>
          <w:iCs/>
        </w:rPr>
        <w:t>, поворот и параллельный перенос</w:t>
      </w:r>
      <w:r w:rsidR="00374F1E">
        <w:rPr>
          <w:iCs/>
        </w:rPr>
        <w:t>. Изменение неявного уравнения базового объекта после применения аффинного преобразования</w:t>
      </w:r>
      <w:r w:rsidR="00B13979">
        <w:rPr>
          <w:iCs/>
        </w:rPr>
        <w:t xml:space="preserve">. Понятие обратно преобразованного луча. Алгоритм для вычисления пересечения луча с преобразованным объектом. Влияние аффинного преобразования на нормали в </w:t>
      </w:r>
      <w:r w:rsidR="00414842">
        <w:rPr>
          <w:iCs/>
        </w:rPr>
        <w:t>локальной</w:t>
      </w:r>
      <w:r w:rsidR="00B13979">
        <w:rPr>
          <w:iCs/>
        </w:rPr>
        <w:t xml:space="preserve"> системе </w:t>
      </w:r>
      <w:r w:rsidR="00414842">
        <w:rPr>
          <w:iCs/>
        </w:rPr>
        <w:t>координат</w:t>
      </w:r>
      <w:r w:rsidR="00EC23BC">
        <w:rPr>
          <w:iCs/>
        </w:rPr>
        <w:t>;</w:t>
      </w:r>
      <w:r w:rsidR="00B13979">
        <w:rPr>
          <w:iCs/>
        </w:rPr>
        <w:t xml:space="preserve"> </w:t>
      </w:r>
      <w:r w:rsidR="00B13979" w:rsidRPr="00B13979">
        <w:rPr>
          <w:iCs/>
        </w:rPr>
        <w:t>масштабировани</w:t>
      </w:r>
      <w:r w:rsidR="00EC23BC">
        <w:rPr>
          <w:iCs/>
        </w:rPr>
        <w:t>е</w:t>
      </w:r>
      <w:r w:rsidR="00B13979" w:rsidRPr="00B13979">
        <w:rPr>
          <w:iCs/>
        </w:rPr>
        <w:t xml:space="preserve"> с разными коэффициентами по осям</w:t>
      </w:r>
      <w:r w:rsidR="00F027AD">
        <w:rPr>
          <w:iCs/>
        </w:rPr>
        <w:t xml:space="preserve"> (</w:t>
      </w:r>
      <w:r w:rsidR="00F027AD">
        <w:rPr>
          <w:iCs/>
          <w:lang w:val="en-US"/>
        </w:rPr>
        <w:t>NUS</w:t>
      </w:r>
      <w:r w:rsidR="00F027AD">
        <w:rPr>
          <w:iCs/>
        </w:rPr>
        <w:t>)</w:t>
      </w:r>
      <w:r w:rsidR="00B13979" w:rsidRPr="00B13979">
        <w:rPr>
          <w:iCs/>
        </w:rPr>
        <w:t>.</w:t>
      </w:r>
      <w:r w:rsidR="00F027AD" w:rsidRPr="00F027AD">
        <w:rPr>
          <w:iCs/>
        </w:rPr>
        <w:t xml:space="preserve"> </w:t>
      </w:r>
      <w:r w:rsidR="00F027AD">
        <w:rPr>
          <w:iCs/>
        </w:rPr>
        <w:t>Пересечение луча с базовой плоскостью, сферой и кубом; вычисление нормалей в то</w:t>
      </w:r>
      <w:r w:rsidR="00F0104D">
        <w:rPr>
          <w:iCs/>
        </w:rPr>
        <w:t>ч</w:t>
      </w:r>
      <w:r w:rsidR="00F027AD">
        <w:rPr>
          <w:iCs/>
        </w:rPr>
        <w:t>ках соударения.</w:t>
      </w:r>
    </w:p>
    <w:p w:rsidR="00F027AD" w:rsidRDefault="00F027AD" w:rsidP="00A4399D">
      <w:pPr>
        <w:rPr>
          <w:iCs/>
        </w:rPr>
      </w:pPr>
      <w:r w:rsidRPr="00F027AD">
        <w:rPr>
          <w:i/>
          <w:iCs/>
        </w:rPr>
        <w:t>Локальные модели освещенности</w:t>
      </w:r>
      <w:r w:rsidRPr="00F027AD">
        <w:rPr>
          <w:iCs/>
        </w:rPr>
        <w:t>.</w:t>
      </w:r>
      <w:r w:rsidR="00FD28EF">
        <w:rPr>
          <w:iCs/>
        </w:rPr>
        <w:t xml:space="preserve"> </w:t>
      </w:r>
      <w:r w:rsidR="00FD28EF" w:rsidRPr="00FD28EF">
        <w:rPr>
          <w:iCs/>
        </w:rPr>
        <w:t>Диффузная модель освещения</w:t>
      </w:r>
      <w:r w:rsidR="00FD28EF">
        <w:rPr>
          <w:iCs/>
        </w:rPr>
        <w:t xml:space="preserve"> и закон Ламберта. Модели </w:t>
      </w:r>
      <w:r w:rsidR="00FD28EF" w:rsidRPr="00FD28EF">
        <w:rPr>
          <w:iCs/>
        </w:rPr>
        <w:t>освещения Блинна</w:t>
      </w:r>
      <w:r w:rsidR="00FD28EF">
        <w:rPr>
          <w:iCs/>
        </w:rPr>
        <w:t xml:space="preserve"> и Фонга, моделирование зеркального блика.  </w:t>
      </w:r>
      <w:r w:rsidR="002C7788">
        <w:rPr>
          <w:iCs/>
        </w:rPr>
        <w:t>Творческие модели освещения: м</w:t>
      </w:r>
      <w:r w:rsidR="002C7788" w:rsidRPr="002C7788">
        <w:rPr>
          <w:iCs/>
        </w:rPr>
        <w:t xml:space="preserve">одель освещения </w:t>
      </w:r>
      <w:r w:rsidR="002C7788">
        <w:rPr>
          <w:iCs/>
        </w:rPr>
        <w:t xml:space="preserve">Эми </w:t>
      </w:r>
      <w:r w:rsidR="002C7788" w:rsidRPr="002C7788">
        <w:rPr>
          <w:iCs/>
        </w:rPr>
        <w:t>Гуч</w:t>
      </w:r>
      <w:r w:rsidR="002C7788">
        <w:rPr>
          <w:iCs/>
        </w:rPr>
        <w:t>, создание эффекта мультипликации. Физически-корректная м</w:t>
      </w:r>
      <w:r w:rsidR="002C7788" w:rsidRPr="002C7788">
        <w:rPr>
          <w:iCs/>
        </w:rPr>
        <w:t>одель освещения</w:t>
      </w:r>
      <w:r w:rsidR="002C7788" w:rsidRPr="00525575">
        <w:rPr>
          <w:iCs/>
        </w:rPr>
        <w:t xml:space="preserve"> </w:t>
      </w:r>
      <w:r w:rsidR="002C7788" w:rsidRPr="002C7788">
        <w:rPr>
          <w:iCs/>
        </w:rPr>
        <w:t>Кука-Торренса</w:t>
      </w:r>
      <w:r w:rsidR="00525575">
        <w:rPr>
          <w:iCs/>
        </w:rPr>
        <w:t xml:space="preserve">: моделирование </w:t>
      </w:r>
      <w:r w:rsidR="00525575" w:rsidRPr="00525575">
        <w:rPr>
          <w:iCs/>
        </w:rPr>
        <w:t>шерохова</w:t>
      </w:r>
      <w:r w:rsidR="00525575">
        <w:rPr>
          <w:iCs/>
        </w:rPr>
        <w:t xml:space="preserve">той </w:t>
      </w:r>
      <w:r w:rsidR="00525575" w:rsidRPr="00525575">
        <w:rPr>
          <w:iCs/>
        </w:rPr>
        <w:t>поверхност</w:t>
      </w:r>
      <w:r w:rsidR="00525575">
        <w:rPr>
          <w:iCs/>
        </w:rPr>
        <w:t xml:space="preserve">и </w:t>
      </w:r>
      <w:r w:rsidR="00525575" w:rsidRPr="00525575">
        <w:rPr>
          <w:iCs/>
        </w:rPr>
        <w:t>совокупность</w:t>
      </w:r>
      <w:r w:rsidR="00525575">
        <w:rPr>
          <w:iCs/>
        </w:rPr>
        <w:t xml:space="preserve">ю </w:t>
      </w:r>
      <w:r w:rsidR="00525575" w:rsidRPr="00525575">
        <w:rPr>
          <w:iCs/>
        </w:rPr>
        <w:t>блестящих микрограней</w:t>
      </w:r>
      <w:r w:rsidR="00D11441">
        <w:rPr>
          <w:iCs/>
        </w:rPr>
        <w:t xml:space="preserve"> и закон их </w:t>
      </w:r>
      <w:r w:rsidR="00D11441" w:rsidRPr="00D11441">
        <w:rPr>
          <w:iCs/>
        </w:rPr>
        <w:t>распределения</w:t>
      </w:r>
      <w:r w:rsidR="003E6C8D">
        <w:rPr>
          <w:iCs/>
        </w:rPr>
        <w:t xml:space="preserve">, </w:t>
      </w:r>
      <w:r w:rsidR="003E6C8D" w:rsidRPr="003E6C8D">
        <w:rPr>
          <w:iCs/>
        </w:rPr>
        <w:t>эффекты затенения и экранирования, геометричес</w:t>
      </w:r>
      <w:r w:rsidR="003E6C8D">
        <w:rPr>
          <w:iCs/>
        </w:rPr>
        <w:t xml:space="preserve">кий </w:t>
      </w:r>
      <w:r w:rsidR="003E6C8D" w:rsidRPr="003E6C8D">
        <w:rPr>
          <w:iCs/>
        </w:rPr>
        <w:t>масштаб</w:t>
      </w:r>
      <w:r w:rsidR="00E200B1">
        <w:rPr>
          <w:iCs/>
        </w:rPr>
        <w:t xml:space="preserve">ный коэффициент, коэффициент </w:t>
      </w:r>
      <w:r w:rsidR="003E6C8D">
        <w:rPr>
          <w:iCs/>
        </w:rPr>
        <w:t>Френел</w:t>
      </w:r>
      <w:r w:rsidR="00D11441">
        <w:rPr>
          <w:iCs/>
        </w:rPr>
        <w:t xml:space="preserve">я и </w:t>
      </w:r>
      <w:r w:rsidR="00D11441" w:rsidRPr="00D11441">
        <w:rPr>
          <w:iCs/>
        </w:rPr>
        <w:t>аппроксимация</w:t>
      </w:r>
      <w:r w:rsidR="00D11441">
        <w:rPr>
          <w:iCs/>
        </w:rPr>
        <w:t xml:space="preserve"> </w:t>
      </w:r>
      <w:r w:rsidR="00D11441" w:rsidRPr="00D11441">
        <w:rPr>
          <w:iCs/>
        </w:rPr>
        <w:t>Шлика</w:t>
      </w:r>
      <w:r w:rsidR="002C7788" w:rsidRPr="00525575">
        <w:rPr>
          <w:iCs/>
        </w:rPr>
        <w:t>.</w:t>
      </w:r>
      <w:r w:rsidR="00742094">
        <w:rPr>
          <w:iCs/>
        </w:rPr>
        <w:t xml:space="preserve"> Создание э</w:t>
      </w:r>
      <w:r w:rsidR="00742094" w:rsidRPr="00742094">
        <w:rPr>
          <w:iCs/>
        </w:rPr>
        <w:t>ффект микрорельефа</w:t>
      </w:r>
      <w:r w:rsidR="00742094">
        <w:rPr>
          <w:iCs/>
        </w:rPr>
        <w:t xml:space="preserve"> (технология </w:t>
      </w:r>
      <w:r w:rsidR="00742094" w:rsidRPr="000E5B6D">
        <w:rPr>
          <w:i/>
          <w:iCs/>
          <w:lang w:val="en-US"/>
        </w:rPr>
        <w:t>bump</w:t>
      </w:r>
      <w:r w:rsidR="00742094" w:rsidRPr="00735D8A">
        <w:rPr>
          <w:i/>
          <w:iCs/>
        </w:rPr>
        <w:t xml:space="preserve"> </w:t>
      </w:r>
      <w:r w:rsidR="00BE2C92" w:rsidRPr="000E5B6D">
        <w:rPr>
          <w:i/>
          <w:iCs/>
          <w:lang w:val="en-US"/>
        </w:rPr>
        <w:t>mapping</w:t>
      </w:r>
      <w:r w:rsidR="00742094">
        <w:rPr>
          <w:iCs/>
        </w:rPr>
        <w:t>)</w:t>
      </w:r>
      <w:r w:rsidR="005F4F7B">
        <w:rPr>
          <w:iCs/>
        </w:rPr>
        <w:t>, понятие касательного про</w:t>
      </w:r>
      <w:r w:rsidR="000E5B6D">
        <w:rPr>
          <w:iCs/>
        </w:rPr>
        <w:t>стр</w:t>
      </w:r>
      <w:r w:rsidR="005F4F7B">
        <w:rPr>
          <w:iCs/>
        </w:rPr>
        <w:t>ан</w:t>
      </w:r>
      <w:r w:rsidR="000E5B6D">
        <w:rPr>
          <w:iCs/>
        </w:rPr>
        <w:t>ства.</w:t>
      </w:r>
    </w:p>
    <w:p w:rsidR="001824C9" w:rsidRDefault="001824C9">
      <w:pPr>
        <w:spacing w:before="0" w:after="200"/>
        <w:jc w:val="left"/>
        <w:rPr>
          <w:b/>
          <w:i/>
        </w:rPr>
      </w:pPr>
    </w:p>
    <w:p w:rsidR="00427C93" w:rsidRPr="000F7D64" w:rsidRDefault="00427C93" w:rsidP="00427C93">
      <w:pPr>
        <w:rPr>
          <w:b/>
        </w:rPr>
      </w:pPr>
      <w:r w:rsidRPr="000F7D64">
        <w:rPr>
          <w:b/>
          <w:i/>
        </w:rPr>
        <w:lastRenderedPageBreak/>
        <w:t xml:space="preserve">Лекция </w:t>
      </w:r>
      <w:r w:rsidR="001824C9">
        <w:rPr>
          <w:b/>
          <w:i/>
        </w:rPr>
        <w:t>3</w:t>
      </w:r>
      <w:r w:rsidRPr="000F7D64">
        <w:rPr>
          <w:b/>
          <w:i/>
        </w:rPr>
        <w:t xml:space="preserve"> </w:t>
      </w:r>
      <w:r w:rsidRPr="000F7D64">
        <w:rPr>
          <w:b/>
        </w:rPr>
        <w:t>(</w:t>
      </w:r>
      <w:r w:rsidRPr="000F7D64">
        <w:rPr>
          <w:b/>
          <w:i/>
        </w:rPr>
        <w:t xml:space="preserve">Части </w:t>
      </w:r>
      <w:r w:rsidR="001824C9">
        <w:rPr>
          <w:b/>
          <w:i/>
        </w:rPr>
        <w:t>6</w:t>
      </w:r>
      <w:r w:rsidRPr="000F7D64">
        <w:rPr>
          <w:b/>
          <w:i/>
        </w:rPr>
        <w:t>-</w:t>
      </w:r>
      <w:r w:rsidR="00A77859">
        <w:rPr>
          <w:b/>
          <w:i/>
        </w:rPr>
        <w:t>7</w:t>
      </w:r>
      <w:r w:rsidRPr="000F7D64">
        <w:rPr>
          <w:b/>
        </w:rPr>
        <w:t>)</w:t>
      </w:r>
    </w:p>
    <w:p w:rsidR="00427C93" w:rsidRDefault="001824C9" w:rsidP="00427C93">
      <w:pPr>
        <w:rPr>
          <w:iCs/>
        </w:rPr>
      </w:pPr>
      <w:r w:rsidRPr="001824C9">
        <w:rPr>
          <w:i/>
          <w:iCs/>
        </w:rPr>
        <w:t>Оптимизация трассировки лучей</w:t>
      </w:r>
      <w:r w:rsidR="00427C93">
        <w:rPr>
          <w:iCs/>
        </w:rPr>
        <w:t xml:space="preserve">. </w:t>
      </w:r>
      <w:r w:rsidR="00A37AEC">
        <w:rPr>
          <w:iCs/>
        </w:rPr>
        <w:t xml:space="preserve">Причины низкой производительности классической трассировки </w:t>
      </w:r>
      <w:r w:rsidR="00A6095C">
        <w:rPr>
          <w:iCs/>
        </w:rPr>
        <w:t xml:space="preserve">лучей. </w:t>
      </w:r>
      <w:r w:rsidR="00597A74">
        <w:rPr>
          <w:iCs/>
        </w:rPr>
        <w:t>Понятие</w:t>
      </w:r>
      <w:r w:rsidR="00A6095C">
        <w:rPr>
          <w:iCs/>
        </w:rPr>
        <w:t xml:space="preserve"> ускоряющих стру</w:t>
      </w:r>
      <w:r w:rsidR="00597A74">
        <w:rPr>
          <w:iCs/>
        </w:rPr>
        <w:t>ктур. Ускоряющая структура на основе регулярной (равномерной) сетки: построение и пошаговый проход. Выводы: ускорение трассировки лучей и основные недостатки данной структуры.</w:t>
      </w:r>
    </w:p>
    <w:p w:rsidR="00A77859" w:rsidRDefault="00A77859" w:rsidP="00427C93">
      <w:pPr>
        <w:rPr>
          <w:iCs/>
        </w:rPr>
      </w:pPr>
      <w:r w:rsidRPr="00A77859">
        <w:rPr>
          <w:i/>
          <w:iCs/>
        </w:rPr>
        <w:t>Текстурирование и мягкие тени</w:t>
      </w:r>
      <w:r w:rsidR="00813F13" w:rsidRPr="00813F13">
        <w:rPr>
          <w:iCs/>
        </w:rPr>
        <w:t>.</w:t>
      </w:r>
      <w:r w:rsidR="00813F13">
        <w:rPr>
          <w:iCs/>
        </w:rPr>
        <w:t xml:space="preserve"> Место текстур в компьютерной графике, причины их применения. Математическое описание двумерной текстуры, понятие </w:t>
      </w:r>
      <w:r w:rsidR="00813F13" w:rsidRPr="00813F13">
        <w:rPr>
          <w:iCs/>
        </w:rPr>
        <w:t>функции интенсивности</w:t>
      </w:r>
      <w:r w:rsidR="00813F13">
        <w:rPr>
          <w:iCs/>
        </w:rPr>
        <w:t>. Типы текстур</w:t>
      </w:r>
      <w:r w:rsidR="00681D64">
        <w:rPr>
          <w:iCs/>
        </w:rPr>
        <w:t xml:space="preserve"> (</w:t>
      </w:r>
      <w:r w:rsidR="00813F13">
        <w:rPr>
          <w:iCs/>
        </w:rPr>
        <w:t>процедурные и растровые</w:t>
      </w:r>
      <w:r w:rsidR="00681D64">
        <w:rPr>
          <w:iCs/>
        </w:rPr>
        <w:t>) как разные способы задания функции интенсивности</w:t>
      </w:r>
      <w:r w:rsidR="00813F13">
        <w:rPr>
          <w:iCs/>
        </w:rPr>
        <w:t>; достоинства и недостатки каждого типа</w:t>
      </w:r>
      <w:r w:rsidR="00DF495D">
        <w:rPr>
          <w:iCs/>
        </w:rPr>
        <w:t>. Вычисление функции и</w:t>
      </w:r>
      <w:r w:rsidR="00580942">
        <w:rPr>
          <w:iCs/>
        </w:rPr>
        <w:t>нтенсивности для растровой текстуры, билинейная фильтрация</w:t>
      </w:r>
      <w:r w:rsidR="00AA5F2A">
        <w:rPr>
          <w:iCs/>
        </w:rPr>
        <w:t>. Наложение текстур на объекты, базовый алгоритм текстурирования. Наложение текс</w:t>
      </w:r>
      <w:r w:rsidR="003F32BD">
        <w:rPr>
          <w:iCs/>
        </w:rPr>
        <w:t>туры на плоскость, сферу и куб. О</w:t>
      </w:r>
      <w:r w:rsidR="00AA5F2A">
        <w:rPr>
          <w:iCs/>
        </w:rPr>
        <w:t>сновы моделирования площадных источников света и мягких теней.</w:t>
      </w:r>
    </w:p>
    <w:p w:rsidR="00AE4A14" w:rsidRDefault="00AE4A14" w:rsidP="005931F1">
      <w:pPr>
        <w:pStyle w:val="2"/>
      </w:pPr>
      <w:r>
        <w:t>Практическая часть</w:t>
      </w:r>
    </w:p>
    <w:p w:rsidR="005931F1" w:rsidRPr="005931F1" w:rsidRDefault="005931F1" w:rsidP="005931F1">
      <w:r>
        <w:t xml:space="preserve">Лабораторный практикум по классической трассировке лучей. </w:t>
      </w:r>
      <w:r w:rsidRPr="00C5650F">
        <w:rPr>
          <w:i/>
        </w:rPr>
        <w:t>Не изменился</w:t>
      </w:r>
      <w:r>
        <w:t>.</w:t>
      </w:r>
    </w:p>
    <w:p w:rsidR="00595145" w:rsidRDefault="00595145" w:rsidP="00595145">
      <w:pPr>
        <w:pStyle w:val="1"/>
      </w:pPr>
      <w:r w:rsidRPr="00595145">
        <w:t xml:space="preserve">Основы вычислений общего назначения на </w:t>
      </w:r>
      <w:r w:rsidR="0035392E">
        <w:t>новых архитектурах</w:t>
      </w:r>
    </w:p>
    <w:p w:rsidR="00D5414B" w:rsidRDefault="00D5414B" w:rsidP="00D5414B">
      <w:pPr>
        <w:pStyle w:val="2"/>
      </w:pPr>
      <w:r>
        <w:t>Лекционная часть</w:t>
      </w:r>
    </w:p>
    <w:p w:rsidR="00D5414B" w:rsidRDefault="00D5414B" w:rsidP="00D5414B">
      <w:pPr>
        <w:rPr>
          <w:b/>
          <w:i/>
        </w:rPr>
      </w:pPr>
      <w:r w:rsidRPr="000F7D64">
        <w:rPr>
          <w:b/>
          <w:i/>
        </w:rPr>
        <w:t>Лекция 1</w:t>
      </w:r>
    </w:p>
    <w:p w:rsidR="00F86539" w:rsidRDefault="00F86539" w:rsidP="00292B6A">
      <w:r w:rsidRPr="00F86539">
        <w:rPr>
          <w:i/>
        </w:rPr>
        <w:t xml:space="preserve">Зачем считать на </w:t>
      </w:r>
      <w:r>
        <w:rPr>
          <w:i/>
        </w:rPr>
        <w:t>ГПУ</w:t>
      </w:r>
      <w:r w:rsidRPr="00F86539">
        <w:rPr>
          <w:i/>
        </w:rPr>
        <w:t>?</w:t>
      </w:r>
      <w:r>
        <w:t xml:space="preserve"> Причины быстрого развития ГПУ и перспективы их использования для </w:t>
      </w:r>
      <w:r w:rsidR="003476CE">
        <w:t>вычислений</w:t>
      </w:r>
      <w:r>
        <w:t xml:space="preserve"> </w:t>
      </w:r>
      <w:r w:rsidR="003476CE">
        <w:t>общего</w:t>
      </w:r>
      <w:r>
        <w:t xml:space="preserve"> </w:t>
      </w:r>
      <w:r w:rsidR="003476CE">
        <w:t>назначения</w:t>
      </w:r>
      <w:r w:rsidR="00311CBB">
        <w:t xml:space="preserve"> (</w:t>
      </w:r>
      <w:r w:rsidR="00311CBB" w:rsidRPr="00311CBB">
        <w:rPr>
          <w:lang w:val="en-US"/>
        </w:rPr>
        <w:t>GPGPU</w:t>
      </w:r>
      <w:r w:rsidR="00311CBB">
        <w:t>)</w:t>
      </w:r>
      <w:r>
        <w:t>. Средства разработки для графических процессоров:</w:t>
      </w:r>
      <w:r w:rsidR="003476CE">
        <w:t xml:space="preserve"> г</w:t>
      </w:r>
      <w:r>
        <w:t xml:space="preserve">рафические </w:t>
      </w:r>
      <w:r w:rsidRPr="00C00D28">
        <w:rPr>
          <w:lang w:val="en-US"/>
        </w:rPr>
        <w:t>API</w:t>
      </w:r>
      <w:r>
        <w:t xml:space="preserve"> и шейдерные языки (</w:t>
      </w:r>
      <w:r w:rsidRPr="00C00D28">
        <w:rPr>
          <w:lang w:val="en-US"/>
        </w:rPr>
        <w:t>DirectX</w:t>
      </w:r>
      <w:r>
        <w:t xml:space="preserve">, </w:t>
      </w:r>
      <w:r w:rsidRPr="00C00D28">
        <w:rPr>
          <w:lang w:val="en-US"/>
        </w:rPr>
        <w:t>OpenGL</w:t>
      </w:r>
      <w:r>
        <w:t>)</w:t>
      </w:r>
      <w:r w:rsidR="00A01488">
        <w:t>, с</w:t>
      </w:r>
      <w:r>
        <w:t>редства от производителей (</w:t>
      </w:r>
      <w:r w:rsidRPr="00C00D28">
        <w:rPr>
          <w:lang w:val="en-US"/>
        </w:rPr>
        <w:t>NVIDIA</w:t>
      </w:r>
      <w:r>
        <w:t xml:space="preserve"> </w:t>
      </w:r>
      <w:r w:rsidRPr="00C00D28">
        <w:rPr>
          <w:lang w:val="en-US"/>
        </w:rPr>
        <w:t>CUDA</w:t>
      </w:r>
      <w:r>
        <w:t xml:space="preserve">, </w:t>
      </w:r>
      <w:r w:rsidRPr="00C00D28">
        <w:rPr>
          <w:lang w:val="en-US"/>
        </w:rPr>
        <w:t>AMD</w:t>
      </w:r>
      <w:r>
        <w:t xml:space="preserve"> </w:t>
      </w:r>
      <w:r w:rsidRPr="00C00D28">
        <w:rPr>
          <w:lang w:val="en-US"/>
        </w:rPr>
        <w:t>Stream</w:t>
      </w:r>
      <w:r>
        <w:t>)</w:t>
      </w:r>
      <w:r w:rsidR="005F12A0">
        <w:t>, с</w:t>
      </w:r>
      <w:r>
        <w:t>торонние средства (</w:t>
      </w:r>
      <w:r w:rsidRPr="00C00D28">
        <w:rPr>
          <w:lang w:val="en-US"/>
        </w:rPr>
        <w:t>BrookGPU</w:t>
      </w:r>
      <w:r>
        <w:t xml:space="preserve">, </w:t>
      </w:r>
      <w:r w:rsidRPr="00C00D28">
        <w:rPr>
          <w:lang w:val="en-US"/>
        </w:rPr>
        <w:t>Sh</w:t>
      </w:r>
      <w:r>
        <w:t>)</w:t>
      </w:r>
      <w:r w:rsidR="00794536">
        <w:t>. Достоинства</w:t>
      </w:r>
      <w:r w:rsidR="006C6D3F">
        <w:t xml:space="preserve"> </w:t>
      </w:r>
      <w:r w:rsidR="00794536">
        <w:t>и недостат</w:t>
      </w:r>
      <w:r w:rsidR="006C6D3F">
        <w:t xml:space="preserve">ки </w:t>
      </w:r>
      <w:r w:rsidR="00794536">
        <w:t xml:space="preserve">данных </w:t>
      </w:r>
      <w:r>
        <w:t>средств</w:t>
      </w:r>
      <w:r w:rsidR="00794536">
        <w:t>.</w:t>
      </w:r>
      <w:r w:rsidR="00292B6A">
        <w:t xml:space="preserve"> Переход к шейдерному программированию.</w:t>
      </w:r>
    </w:p>
    <w:p w:rsidR="00794536" w:rsidRDefault="00A22B32" w:rsidP="003107E4">
      <w:r w:rsidRPr="00A22B32">
        <w:rPr>
          <w:i/>
        </w:rPr>
        <w:t>Основы формирования изображений на видеоадаптере</w:t>
      </w:r>
      <w:r>
        <w:t>.</w:t>
      </w:r>
      <w:r w:rsidR="003107E4">
        <w:t xml:space="preserve"> Необходимые </w:t>
      </w:r>
      <w:r w:rsidR="00E72C7A">
        <w:t>графические</w:t>
      </w:r>
      <w:r w:rsidR="00AD626E">
        <w:t xml:space="preserve"> понятия </w:t>
      </w:r>
      <w:r w:rsidR="003107E4">
        <w:t>для использования</w:t>
      </w:r>
      <w:r w:rsidR="004B0A6A">
        <w:t xml:space="preserve"> </w:t>
      </w:r>
      <w:r w:rsidR="003107E4">
        <w:t xml:space="preserve">шейдеров в </w:t>
      </w:r>
      <w:r w:rsidR="006F5496">
        <w:t xml:space="preserve">вычислениях </w:t>
      </w:r>
      <w:r w:rsidR="004B0A6A">
        <w:t>общего назначения</w:t>
      </w:r>
      <w:r w:rsidR="003107E4">
        <w:t>:</w:t>
      </w:r>
      <w:r w:rsidR="00622584">
        <w:t xml:space="preserve"> п</w:t>
      </w:r>
      <w:r w:rsidR="003107E4">
        <w:t>реобразование координат в процессе рендеринга</w:t>
      </w:r>
      <w:r w:rsidR="00CB648F">
        <w:t xml:space="preserve">, основные стадии </w:t>
      </w:r>
      <w:r w:rsidR="00BC2A03">
        <w:t>п</w:t>
      </w:r>
      <w:r w:rsidR="003107E4">
        <w:t>рограммируе</w:t>
      </w:r>
      <w:r w:rsidR="00BC2A03">
        <w:t xml:space="preserve">мого </w:t>
      </w:r>
      <w:r w:rsidR="00CF0C8B">
        <w:t>графического конвейера</w:t>
      </w:r>
      <w:r w:rsidR="00F64F0D">
        <w:t xml:space="preserve"> (</w:t>
      </w:r>
      <w:r w:rsidR="00E301E3">
        <w:t>вершинный шейд</w:t>
      </w:r>
      <w:r w:rsidR="00F64F0D">
        <w:t>ер, сборка примитивов и растеризация, фрагментный шейдер)</w:t>
      </w:r>
      <w:r w:rsidR="00CF0C8B">
        <w:t>.</w:t>
      </w:r>
    </w:p>
    <w:p w:rsidR="00E44E4D" w:rsidRDefault="005F2772" w:rsidP="00E44E4D">
      <w:r w:rsidRPr="005F2772">
        <w:rPr>
          <w:i/>
        </w:rPr>
        <w:t>Общие принципы вычислений на графическом процессоре</w:t>
      </w:r>
      <w:r>
        <w:t xml:space="preserve">. </w:t>
      </w:r>
      <w:r w:rsidR="00311CBB">
        <w:t>Б</w:t>
      </w:r>
      <w:r w:rsidR="00E44E4D">
        <w:t>азовы</w:t>
      </w:r>
      <w:r w:rsidR="00311CBB">
        <w:t>е</w:t>
      </w:r>
      <w:r w:rsidR="00E44E4D">
        <w:t xml:space="preserve"> техни</w:t>
      </w:r>
      <w:r w:rsidR="00311CBB">
        <w:t>ки</w:t>
      </w:r>
      <w:r w:rsidR="005D31D3">
        <w:t xml:space="preserve"> </w:t>
      </w:r>
      <w:r w:rsidR="00311CBB" w:rsidRPr="00311CBB">
        <w:rPr>
          <w:lang w:val="en-US"/>
        </w:rPr>
        <w:t>GPGPU</w:t>
      </w:r>
      <w:r w:rsidR="00311CBB">
        <w:t xml:space="preserve"> </w:t>
      </w:r>
      <w:r w:rsidR="00E44E4D">
        <w:t>на примере задачи сложения</w:t>
      </w:r>
      <w:r w:rsidR="00311CBB">
        <w:t xml:space="preserve"> </w:t>
      </w:r>
      <w:r w:rsidR="00E44E4D">
        <w:t xml:space="preserve">двух матриц </w:t>
      </w:r>
      <w:r w:rsidR="00F554A5">
        <w:t>и  ее подр</w:t>
      </w:r>
      <w:r w:rsidR="00EF35D0">
        <w:t>о</w:t>
      </w:r>
      <w:r w:rsidR="00653284">
        <w:t xml:space="preserve">бная реализация на </w:t>
      </w:r>
      <w:r w:rsidR="00F554A5">
        <w:rPr>
          <w:lang w:val="en-US"/>
        </w:rPr>
        <w:t>GLSL</w:t>
      </w:r>
      <w:r w:rsidR="00F554A5">
        <w:t>.</w:t>
      </w:r>
      <w:r w:rsidR="00192AF6">
        <w:t xml:space="preserve"> </w:t>
      </w:r>
      <w:r w:rsidR="00E44E4D">
        <w:t>Доступные форматы текстур и работа с ними</w:t>
      </w:r>
      <w:r w:rsidR="00192AF6">
        <w:t>, и</w:t>
      </w:r>
      <w:r w:rsidR="00E44E4D">
        <w:t>спользование шейдеров (загрузка, компиляция, передача</w:t>
      </w:r>
      <w:r w:rsidR="00192AF6">
        <w:t xml:space="preserve"> </w:t>
      </w:r>
      <w:r w:rsidR="00E44E4D">
        <w:t>параметров)</w:t>
      </w:r>
      <w:r w:rsidR="00192AF6">
        <w:t>, в</w:t>
      </w:r>
      <w:r w:rsidR="00E44E4D">
        <w:t>ывод результата в текстуру с помощью буфера кадров</w:t>
      </w:r>
      <w:r w:rsidR="00162C6E">
        <w:t>, в</w:t>
      </w:r>
      <w:r w:rsidR="00E44E4D">
        <w:t>ыполнение расчетов на графическом процессоре</w:t>
      </w:r>
      <w:r w:rsidR="00162C6E">
        <w:t>.</w:t>
      </w:r>
      <w:r w:rsidR="00603E5A">
        <w:t xml:space="preserve"> </w:t>
      </w:r>
      <w:r w:rsidR="00603E5A" w:rsidRPr="00603E5A">
        <w:t>Ограничения шейдерных программ</w:t>
      </w:r>
      <w:r w:rsidR="00603E5A">
        <w:t>.</w:t>
      </w:r>
    </w:p>
    <w:p w:rsidR="00351067" w:rsidRDefault="00351067" w:rsidP="00351067">
      <w:pPr>
        <w:rPr>
          <w:b/>
          <w:i/>
        </w:rPr>
      </w:pPr>
      <w:r w:rsidRPr="000F7D64">
        <w:rPr>
          <w:b/>
          <w:i/>
        </w:rPr>
        <w:t xml:space="preserve">Лекция </w:t>
      </w:r>
      <w:r>
        <w:rPr>
          <w:b/>
          <w:i/>
        </w:rPr>
        <w:t>2</w:t>
      </w:r>
    </w:p>
    <w:p w:rsidR="00222835" w:rsidRDefault="00F86539" w:rsidP="00F86539">
      <w:r w:rsidRPr="00B137BC">
        <w:rPr>
          <w:i/>
        </w:rPr>
        <w:t>Пример 1: Моделирование гравитационного взаимодействия N тел</w:t>
      </w:r>
      <w:r w:rsidR="00B137BC" w:rsidRPr="00B137BC">
        <w:t>.</w:t>
      </w:r>
      <w:r w:rsidR="00B137BC">
        <w:t xml:space="preserve"> </w:t>
      </w:r>
      <w:r>
        <w:t xml:space="preserve">Пример использования шейдеров для вычислений: задействует практически все важные техники. Показаны подходы к совместному анализу теоретической и практической производительности приложения, определению узких мест, подходы к оптимизации </w:t>
      </w:r>
      <w:r w:rsidR="00222835">
        <w:t>производительности вычислений.</w:t>
      </w:r>
    </w:p>
    <w:p w:rsidR="00F86539" w:rsidRPr="008B113C" w:rsidRDefault="00F86539" w:rsidP="00F86539">
      <w:r w:rsidRPr="00222835">
        <w:rPr>
          <w:i/>
        </w:rPr>
        <w:lastRenderedPageBreak/>
        <w:t>Пример 2: Визуализация неявно заданных поверхностей методом трассировки лучей</w:t>
      </w:r>
      <w:r w:rsidR="00CA606B" w:rsidRPr="00CA606B">
        <w:t>.</w:t>
      </w:r>
      <w:r w:rsidR="008B7A5F">
        <w:t xml:space="preserve"> </w:t>
      </w:r>
      <w:r w:rsidR="005A46DE">
        <w:t>Универсальная з</w:t>
      </w:r>
      <w:r>
        <w:t xml:space="preserve">адача, для визуализации поверхностей в виртуальных моделях и научно-инженерном анализе, и ее решение на </w:t>
      </w:r>
      <w:r w:rsidR="0010574C">
        <w:t>ГПУ</w:t>
      </w:r>
      <w:r w:rsidR="0006395E">
        <w:t>.</w:t>
      </w:r>
    </w:p>
    <w:p w:rsidR="008B113C" w:rsidRPr="008B113C" w:rsidRDefault="008B113C" w:rsidP="008B113C">
      <w:pPr>
        <w:rPr>
          <w:b/>
          <w:i/>
        </w:rPr>
      </w:pPr>
      <w:r w:rsidRPr="000F7D64">
        <w:rPr>
          <w:b/>
          <w:i/>
        </w:rPr>
        <w:t xml:space="preserve">Лекция </w:t>
      </w:r>
      <w:r w:rsidRPr="008B113C">
        <w:rPr>
          <w:b/>
          <w:i/>
        </w:rPr>
        <w:t>3</w:t>
      </w:r>
    </w:p>
    <w:p w:rsidR="00B150B0" w:rsidRDefault="008B113C" w:rsidP="00F86539">
      <w:r w:rsidRPr="008B113C">
        <w:rPr>
          <w:i/>
        </w:rPr>
        <w:t>Основы формирования стереоизображений</w:t>
      </w:r>
      <w:r w:rsidRPr="008B113C">
        <w:t xml:space="preserve">. </w:t>
      </w:r>
      <w:r w:rsidR="00D84AEF">
        <w:t xml:space="preserve">Понятие стереоизображения и стереоэффекта. Методы формирования стереоэффекта: </w:t>
      </w:r>
      <w:r w:rsidR="00D84AEF" w:rsidRPr="00D84AEF">
        <w:t>перекрестн</w:t>
      </w:r>
      <w:r w:rsidR="00D84AEF">
        <w:t>ый и параллельный взгляд, а</w:t>
      </w:r>
      <w:r w:rsidR="00D84AEF" w:rsidRPr="00D84AEF">
        <w:t>наглифные очки</w:t>
      </w:r>
      <w:r w:rsidR="00D84AEF">
        <w:t>, з</w:t>
      </w:r>
      <w:r w:rsidR="00D84AEF" w:rsidRPr="00D84AEF">
        <w:t>атворные стереоочки</w:t>
      </w:r>
      <w:r w:rsidR="00D84AEF">
        <w:t>, п</w:t>
      </w:r>
      <w:r w:rsidR="00D84AEF" w:rsidRPr="00D84AEF">
        <w:t>оляризационные стереоочки</w:t>
      </w:r>
      <w:r>
        <w:t>.</w:t>
      </w:r>
      <w:r w:rsidR="00B150B0">
        <w:t xml:space="preserve"> Демонстрация некоторых методов.</w:t>
      </w:r>
    </w:p>
    <w:p w:rsidR="008B113C" w:rsidRPr="00D84AEF" w:rsidRDefault="00B150B0" w:rsidP="00F86539">
      <w:r w:rsidRPr="00B150B0">
        <w:rPr>
          <w:i/>
          <w:iCs/>
        </w:rPr>
        <w:t>Практические вопросы построения стереоизображений</w:t>
      </w:r>
      <w:r>
        <w:t>. Описание и сравнение различных типов анаглифа.</w:t>
      </w:r>
      <w:r w:rsidR="00043813">
        <w:t xml:space="preserve"> Формирование стереоизображе</w:t>
      </w:r>
      <w:r w:rsidR="00E748FA">
        <w:t xml:space="preserve">ния для трехмерных </w:t>
      </w:r>
      <w:r w:rsidR="00C20AE7">
        <w:t>мониторов</w:t>
      </w:r>
      <w:r w:rsidR="00E748FA">
        <w:t xml:space="preserve"> (на основе технологии </w:t>
      </w:r>
      <w:r w:rsidR="000820B4">
        <w:t>поляризации</w:t>
      </w:r>
      <w:r w:rsidR="00E748FA">
        <w:t>) и</w:t>
      </w:r>
      <w:r w:rsidR="00D80338">
        <w:t xml:space="preserve"> систе</w:t>
      </w:r>
      <w:r w:rsidR="00E748FA">
        <w:t>мы на базе двух проекторов с поляризационными фильтрами.</w:t>
      </w:r>
    </w:p>
    <w:p w:rsidR="00BC1760" w:rsidRDefault="00BC1760" w:rsidP="00BC1760">
      <w:pPr>
        <w:pStyle w:val="2"/>
      </w:pPr>
      <w:r>
        <w:t>Практическая часть</w:t>
      </w:r>
    </w:p>
    <w:p w:rsidR="00BC1760" w:rsidRPr="00735D8A" w:rsidRDefault="00BC1760" w:rsidP="00BA45DD">
      <w:pPr>
        <w:spacing w:before="240" w:after="240"/>
        <w:rPr>
          <w:rFonts w:ascii="Arial" w:hAnsi="Arial" w:cs="Arial"/>
          <w:b/>
          <w:i/>
          <w:sz w:val="20"/>
        </w:rPr>
      </w:pPr>
      <w:r w:rsidRPr="00BC1760">
        <w:rPr>
          <w:rFonts w:ascii="Arial" w:hAnsi="Arial" w:cs="Arial"/>
          <w:b/>
          <w:i/>
          <w:sz w:val="20"/>
          <w:lang w:val="en-US"/>
        </w:rPr>
        <w:t>Tutorial</w:t>
      </w:r>
      <w:r w:rsidRPr="00735D8A">
        <w:rPr>
          <w:rFonts w:ascii="Arial" w:hAnsi="Arial" w:cs="Arial"/>
          <w:b/>
          <w:i/>
          <w:sz w:val="20"/>
        </w:rPr>
        <w:t xml:space="preserve"> 1 – </w:t>
      </w:r>
      <w:r w:rsidRPr="00BC1760">
        <w:rPr>
          <w:rFonts w:ascii="Arial" w:hAnsi="Arial" w:cs="Arial"/>
          <w:b/>
          <w:i/>
          <w:sz w:val="20"/>
          <w:lang w:val="en-US"/>
        </w:rPr>
        <w:t>Matrix</w:t>
      </w:r>
      <w:r w:rsidRPr="00735D8A">
        <w:rPr>
          <w:rFonts w:ascii="Arial" w:hAnsi="Arial" w:cs="Arial"/>
          <w:b/>
          <w:i/>
          <w:sz w:val="20"/>
        </w:rPr>
        <w:t xml:space="preserve"> </w:t>
      </w:r>
      <w:r w:rsidRPr="00BC1760">
        <w:rPr>
          <w:rFonts w:ascii="Arial" w:hAnsi="Arial" w:cs="Arial"/>
          <w:b/>
          <w:i/>
          <w:sz w:val="20"/>
          <w:lang w:val="en-US"/>
        </w:rPr>
        <w:t>Addition</w:t>
      </w:r>
    </w:p>
    <w:p w:rsidR="00BC1760" w:rsidRDefault="00BC1760" w:rsidP="00BC1760">
      <w:r>
        <w:t xml:space="preserve">Пример демонстрирует простейшую реализацию сложения двух матриц на графическом процессоре с использованием языка GLSL </w:t>
      </w:r>
      <w:r w:rsidRPr="00735D8A">
        <w:t>(</w:t>
      </w:r>
      <w:r w:rsidRPr="00BC1760">
        <w:rPr>
          <w:lang w:val="en-US"/>
        </w:rPr>
        <w:t>OpenGL</w:t>
      </w:r>
      <w:r w:rsidRPr="00735D8A">
        <w:t xml:space="preserve"> </w:t>
      </w:r>
      <w:r w:rsidRPr="00BC1760">
        <w:rPr>
          <w:lang w:val="en-US"/>
        </w:rPr>
        <w:t>Shading</w:t>
      </w:r>
      <w:r w:rsidRPr="00735D8A">
        <w:t xml:space="preserve"> </w:t>
      </w:r>
      <w:r w:rsidRPr="00BC1760">
        <w:rPr>
          <w:lang w:val="en-US"/>
        </w:rPr>
        <w:t>Language</w:t>
      </w:r>
      <w:r w:rsidRPr="00735D8A">
        <w:t>)</w:t>
      </w:r>
      <w:r>
        <w:t>.</w:t>
      </w:r>
    </w:p>
    <w:p w:rsidR="00BC1760" w:rsidRPr="00735D8A" w:rsidRDefault="00BC1760" w:rsidP="00BA45DD">
      <w:pPr>
        <w:spacing w:before="240" w:after="240"/>
        <w:rPr>
          <w:rFonts w:ascii="Arial" w:hAnsi="Arial" w:cs="Arial"/>
          <w:b/>
          <w:i/>
          <w:sz w:val="20"/>
        </w:rPr>
      </w:pPr>
      <w:r w:rsidRPr="00BC1760">
        <w:rPr>
          <w:rFonts w:ascii="Arial" w:hAnsi="Arial" w:cs="Arial"/>
          <w:b/>
          <w:i/>
          <w:sz w:val="20"/>
          <w:lang w:val="en-US"/>
        </w:rPr>
        <w:t>Tutorial</w:t>
      </w:r>
      <w:r w:rsidRPr="00735D8A">
        <w:rPr>
          <w:rFonts w:ascii="Arial" w:hAnsi="Arial" w:cs="Arial"/>
          <w:b/>
          <w:i/>
          <w:sz w:val="20"/>
        </w:rPr>
        <w:t xml:space="preserve"> 2 - </w:t>
      </w:r>
      <w:r w:rsidRPr="00BC1760">
        <w:rPr>
          <w:rFonts w:ascii="Arial" w:hAnsi="Arial" w:cs="Arial"/>
          <w:b/>
          <w:i/>
          <w:sz w:val="20"/>
          <w:lang w:val="en-US"/>
        </w:rPr>
        <w:t>Particle</w:t>
      </w:r>
      <w:r w:rsidRPr="00735D8A">
        <w:rPr>
          <w:rFonts w:ascii="Arial" w:hAnsi="Arial" w:cs="Arial"/>
          <w:b/>
          <w:i/>
          <w:sz w:val="20"/>
        </w:rPr>
        <w:t xml:space="preserve"> </w:t>
      </w:r>
      <w:r w:rsidRPr="00BC1760">
        <w:rPr>
          <w:rFonts w:ascii="Arial" w:hAnsi="Arial" w:cs="Arial"/>
          <w:b/>
          <w:i/>
          <w:sz w:val="20"/>
          <w:lang w:val="en-US"/>
        </w:rPr>
        <w:t>System</w:t>
      </w:r>
    </w:p>
    <w:p w:rsidR="00BC1760" w:rsidRDefault="00BC1760" w:rsidP="00BC1760">
      <w:r>
        <w:t>Пример демонстрирует обработку большого числа невзаимодействующих частиц (до 10</w:t>
      </w:r>
      <w:r w:rsidRPr="00BC1760">
        <w:rPr>
          <w:vertAlign w:val="superscript"/>
        </w:rPr>
        <w:t>6</w:t>
      </w:r>
      <w:r>
        <w:t>). Начальные состояния частиц генерируются случайным образом в соответствии с некоторым правилом. На частицы влияет сила гравитации, под действием которой они будут опускаться вниз. При этом возможны столкновения со стенками ящика, внутри которого находятся частицы, и с вращающимся шаром.</w:t>
      </w:r>
    </w:p>
    <w:p w:rsidR="00425937" w:rsidRDefault="00425937" w:rsidP="00AB2C5F">
      <w:pPr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65505" cy="1980000"/>
            <wp:effectExtent l="19050" t="19050" r="10995" b="202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05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15A6B">
        <w:t xml:space="preserve"> </w:t>
      </w:r>
      <w:r>
        <w:rPr>
          <w:noProof/>
          <w:lang w:eastAsia="ru-RU"/>
        </w:rPr>
        <w:drawing>
          <wp:inline distT="0" distB="0" distL="0" distR="0">
            <wp:extent cx="2466800" cy="1980000"/>
            <wp:effectExtent l="19050" t="19050" r="9700" b="202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00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60" w:rsidRPr="00735D8A" w:rsidRDefault="00BC1760" w:rsidP="00BA45DD">
      <w:pPr>
        <w:spacing w:before="240" w:after="240"/>
        <w:rPr>
          <w:rFonts w:ascii="Arial" w:hAnsi="Arial" w:cs="Arial"/>
          <w:b/>
          <w:i/>
          <w:sz w:val="20"/>
        </w:rPr>
      </w:pPr>
      <w:r w:rsidRPr="00BC1760">
        <w:rPr>
          <w:rFonts w:ascii="Arial" w:hAnsi="Arial" w:cs="Arial"/>
          <w:b/>
          <w:i/>
          <w:sz w:val="20"/>
          <w:lang w:val="en-US"/>
        </w:rPr>
        <w:t>Tutorial</w:t>
      </w:r>
      <w:r w:rsidRPr="00735D8A">
        <w:rPr>
          <w:rFonts w:ascii="Arial" w:hAnsi="Arial" w:cs="Arial"/>
          <w:b/>
          <w:i/>
          <w:sz w:val="20"/>
        </w:rPr>
        <w:t xml:space="preserve"> 3 - </w:t>
      </w:r>
      <w:r w:rsidRPr="00BC1760">
        <w:rPr>
          <w:rFonts w:ascii="Arial" w:hAnsi="Arial" w:cs="Arial"/>
          <w:b/>
          <w:i/>
          <w:sz w:val="20"/>
          <w:lang w:val="en-US"/>
        </w:rPr>
        <w:t>N</w:t>
      </w:r>
      <w:r w:rsidRPr="00735D8A">
        <w:rPr>
          <w:rFonts w:ascii="Arial" w:hAnsi="Arial" w:cs="Arial"/>
          <w:b/>
          <w:i/>
          <w:sz w:val="20"/>
        </w:rPr>
        <w:t>-</w:t>
      </w:r>
      <w:r w:rsidRPr="00BC1760">
        <w:rPr>
          <w:rFonts w:ascii="Arial" w:hAnsi="Arial" w:cs="Arial"/>
          <w:b/>
          <w:i/>
          <w:sz w:val="20"/>
          <w:lang w:val="en-US"/>
        </w:rPr>
        <w:t>Bodies</w:t>
      </w:r>
      <w:r w:rsidRPr="00735D8A">
        <w:rPr>
          <w:rFonts w:ascii="Arial" w:hAnsi="Arial" w:cs="Arial"/>
          <w:b/>
          <w:i/>
          <w:sz w:val="20"/>
        </w:rPr>
        <w:t xml:space="preserve"> </w:t>
      </w:r>
      <w:r w:rsidRPr="00BC1760">
        <w:rPr>
          <w:rFonts w:ascii="Arial" w:hAnsi="Arial" w:cs="Arial"/>
          <w:b/>
          <w:i/>
          <w:sz w:val="20"/>
          <w:lang w:val="en-US"/>
        </w:rPr>
        <w:t>Simulation</w:t>
      </w:r>
    </w:p>
    <w:p w:rsidR="00BC1760" w:rsidRDefault="00BC1760" w:rsidP="00BC1760">
      <w:r>
        <w:t xml:space="preserve">Пример демонстрирует интерактивное моделирование гравитационного взаимодействия </w:t>
      </w:r>
      <w:r w:rsidRPr="00BC1760">
        <w:rPr>
          <w:i/>
        </w:rPr>
        <w:t>N</w:t>
      </w:r>
      <w:r>
        <w:t xml:space="preserve"> точечных масс (</w:t>
      </w:r>
      <w:r w:rsidRPr="00BC1760">
        <w:rPr>
          <w:i/>
        </w:rPr>
        <w:t>N</w:t>
      </w:r>
      <w:r>
        <w:t xml:space="preserve"> ~ 16</w:t>
      </w:r>
      <w:r w:rsidRPr="00BC1760">
        <w:rPr>
          <w:i/>
        </w:rPr>
        <w:t>K</w:t>
      </w:r>
      <w:r>
        <w:t>). В начальный момент времени заданы массы, положения и скорости материальных точек. Требуется найти положения точек для всех последующих моментов времени. Для моделирования используются распространенные методы прямого интегрирования: Эйлера, Рунге-Кутты 2-ого и 4-ого порядка.</w:t>
      </w:r>
    </w:p>
    <w:p w:rsidR="000A4D03" w:rsidRPr="0035392E" w:rsidRDefault="00015A6B" w:rsidP="003974DF">
      <w:pPr>
        <w:spacing w:before="240"/>
        <w:jc w:val="center"/>
        <w:rPr>
          <w:rFonts w:ascii="Arial" w:hAnsi="Arial" w:cs="Arial"/>
          <w:b/>
          <w:i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0034" cy="1980000"/>
            <wp:effectExtent l="19050" t="19050" r="25516" b="202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34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440240" cy="1980000"/>
            <wp:effectExtent l="19050" t="19050" r="17210" b="202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557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0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60" w:rsidRPr="00735D8A" w:rsidRDefault="00BC1760" w:rsidP="00BA45DD">
      <w:pPr>
        <w:spacing w:before="240" w:after="240"/>
        <w:rPr>
          <w:rFonts w:ascii="Arial" w:hAnsi="Arial" w:cs="Arial"/>
          <w:b/>
          <w:i/>
          <w:sz w:val="20"/>
        </w:rPr>
      </w:pPr>
      <w:r w:rsidRPr="00BC1760">
        <w:rPr>
          <w:rFonts w:ascii="Arial" w:hAnsi="Arial" w:cs="Arial"/>
          <w:b/>
          <w:i/>
          <w:sz w:val="20"/>
          <w:lang w:val="en-US"/>
        </w:rPr>
        <w:t>Tutorial</w:t>
      </w:r>
      <w:r w:rsidRPr="00735D8A">
        <w:rPr>
          <w:rFonts w:ascii="Arial" w:hAnsi="Arial" w:cs="Arial"/>
          <w:b/>
          <w:i/>
          <w:sz w:val="20"/>
        </w:rPr>
        <w:t xml:space="preserve"> 4 - </w:t>
      </w:r>
      <w:r w:rsidRPr="00BC1760">
        <w:rPr>
          <w:rFonts w:ascii="Arial" w:hAnsi="Arial" w:cs="Arial"/>
          <w:b/>
          <w:i/>
          <w:sz w:val="20"/>
          <w:lang w:val="en-US"/>
        </w:rPr>
        <w:t>Implicit</w:t>
      </w:r>
      <w:r w:rsidRPr="00735D8A">
        <w:rPr>
          <w:rFonts w:ascii="Arial" w:hAnsi="Arial" w:cs="Arial"/>
          <w:b/>
          <w:i/>
          <w:sz w:val="20"/>
        </w:rPr>
        <w:t xml:space="preserve"> </w:t>
      </w:r>
      <w:r w:rsidRPr="00BC1760">
        <w:rPr>
          <w:rFonts w:ascii="Arial" w:hAnsi="Arial" w:cs="Arial"/>
          <w:b/>
          <w:i/>
          <w:sz w:val="20"/>
          <w:lang w:val="en-US"/>
        </w:rPr>
        <w:t>Surfaces</w:t>
      </w:r>
    </w:p>
    <w:p w:rsidR="00595145" w:rsidRDefault="00BC1760" w:rsidP="00BC1760">
      <w:r>
        <w:t xml:space="preserve">Программа выполняет визуализацию неявно заданной поверхности, отвечающей уравнению </w:t>
      </w:r>
      <w:r w:rsidRPr="00BC1760">
        <w:rPr>
          <w:i/>
          <w:lang w:val="en-US"/>
        </w:rPr>
        <w:t>F</w:t>
      </w:r>
      <w:r w:rsidRPr="00735D8A">
        <w:t>(</w:t>
      </w:r>
      <w:r w:rsidRPr="00BC1760">
        <w:rPr>
          <w:i/>
          <w:lang w:val="en-US"/>
        </w:rPr>
        <w:t>x</w:t>
      </w:r>
      <w:r w:rsidRPr="00735D8A">
        <w:t xml:space="preserve">, </w:t>
      </w:r>
      <w:r w:rsidRPr="00BC1760">
        <w:rPr>
          <w:i/>
          <w:lang w:val="en-US"/>
        </w:rPr>
        <w:t>y</w:t>
      </w:r>
      <w:r w:rsidRPr="00735D8A">
        <w:t xml:space="preserve">, </w:t>
      </w:r>
      <w:r w:rsidRPr="00BC1760">
        <w:rPr>
          <w:i/>
          <w:lang w:val="en-US"/>
        </w:rPr>
        <w:t>z</w:t>
      </w:r>
      <w:r w:rsidRPr="00735D8A">
        <w:t>) = 0</w:t>
      </w:r>
      <w:r>
        <w:t>. Для визуализации используется метод</w:t>
      </w:r>
      <w:r w:rsidR="00C020AB">
        <w:t xml:space="preserve"> классической трассировки лучей.</w:t>
      </w:r>
    </w:p>
    <w:p w:rsidR="00C020AB" w:rsidRDefault="00C020AB" w:rsidP="00944436">
      <w:pPr>
        <w:pStyle w:val="2"/>
        <w:spacing w:before="120"/>
        <w:jc w:val="center"/>
        <w:rPr>
          <w:i w:val="0"/>
        </w:rPr>
      </w:pPr>
      <w:r>
        <w:rPr>
          <w:noProof/>
          <w:lang w:eastAsia="ru-RU"/>
        </w:rPr>
        <w:drawing>
          <wp:inline distT="0" distB="0" distL="0" distR="0">
            <wp:extent cx="2468093" cy="1980000"/>
            <wp:effectExtent l="19050" t="19050" r="27457" b="202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93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704">
        <w:rPr>
          <w:i w:val="0"/>
        </w:rPr>
        <w:t xml:space="preserve">   </w:t>
      </w:r>
      <w:r w:rsidR="00897E6C">
        <w:rPr>
          <w:noProof/>
          <w:lang w:eastAsia="ru-RU"/>
        </w:rPr>
        <w:drawing>
          <wp:inline distT="0" distB="0" distL="0" distR="0">
            <wp:extent cx="2464859" cy="1980000"/>
            <wp:effectExtent l="19050" t="19050" r="11641" b="202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59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EA1" w:rsidRDefault="006F0EA1" w:rsidP="006F0EA1">
      <w:r>
        <w:t xml:space="preserve">Приложение может быть запущено в режиме стерео и демонстрирует формирование стереоизображения различными методами: </w:t>
      </w:r>
      <w:r w:rsidR="00412DA6" w:rsidRPr="00D84AEF">
        <w:t>перекрестн</w:t>
      </w:r>
      <w:r w:rsidR="00412DA6">
        <w:t>ый и параллельный взгляд, а</w:t>
      </w:r>
      <w:r w:rsidR="00412DA6" w:rsidRPr="00D84AEF">
        <w:t>наглифные очки</w:t>
      </w:r>
      <w:r w:rsidR="00412DA6">
        <w:t xml:space="preserve"> и п</w:t>
      </w:r>
      <w:r w:rsidR="00412DA6" w:rsidRPr="00D84AEF">
        <w:t>оляризационные стереоочки</w:t>
      </w:r>
      <w:r w:rsidR="00412DA6">
        <w:t>.</w:t>
      </w:r>
    </w:p>
    <w:p w:rsidR="00173665" w:rsidRPr="006F0EA1" w:rsidRDefault="00173665" w:rsidP="001736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71890" cy="1980000"/>
            <wp:effectExtent l="19050" t="19050" r="23660" b="202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90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6B7">
        <w:t xml:space="preserve">   </w:t>
      </w:r>
      <w:r w:rsidR="000926B7">
        <w:rPr>
          <w:noProof/>
          <w:lang w:eastAsia="ru-RU"/>
        </w:rPr>
        <w:drawing>
          <wp:inline distT="0" distB="0" distL="0" distR="0">
            <wp:extent cx="2463671" cy="1980000"/>
            <wp:effectExtent l="19050" t="19050" r="12829" b="2025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71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8B" w:rsidRPr="00246C8B" w:rsidRDefault="00DB4CE6" w:rsidP="00BA45DD">
      <w:pPr>
        <w:spacing w:before="240" w:after="240"/>
        <w:rPr>
          <w:rFonts w:ascii="Arial" w:hAnsi="Arial" w:cs="Arial"/>
          <w:b/>
          <w:i/>
          <w:sz w:val="20"/>
        </w:rPr>
      </w:pPr>
      <w:r w:rsidRPr="00DB4CE6">
        <w:rPr>
          <w:rFonts w:ascii="Arial" w:hAnsi="Arial" w:cs="Arial"/>
          <w:b/>
          <w:i/>
          <w:sz w:val="20"/>
          <w:lang w:val="en-US"/>
        </w:rPr>
        <w:t>Tutorial</w:t>
      </w:r>
      <w:r w:rsidRPr="00213DE1">
        <w:rPr>
          <w:rFonts w:ascii="Arial" w:hAnsi="Arial" w:cs="Arial"/>
          <w:b/>
          <w:i/>
          <w:sz w:val="20"/>
        </w:rPr>
        <w:t xml:space="preserve"> 5 - </w:t>
      </w:r>
      <w:r w:rsidRPr="00DB4CE6">
        <w:rPr>
          <w:rFonts w:ascii="Arial" w:hAnsi="Arial" w:cs="Arial"/>
          <w:b/>
          <w:i/>
          <w:sz w:val="20"/>
          <w:lang w:val="en-US"/>
        </w:rPr>
        <w:t>Julia</w:t>
      </w:r>
      <w:r w:rsidRPr="00213DE1">
        <w:rPr>
          <w:rFonts w:ascii="Arial" w:hAnsi="Arial" w:cs="Arial"/>
          <w:b/>
          <w:i/>
          <w:sz w:val="20"/>
        </w:rPr>
        <w:t xml:space="preserve"> </w:t>
      </w:r>
      <w:r w:rsidRPr="00DB4CE6">
        <w:rPr>
          <w:rFonts w:ascii="Arial" w:hAnsi="Arial" w:cs="Arial"/>
          <w:b/>
          <w:i/>
          <w:sz w:val="20"/>
          <w:lang w:val="en-US"/>
        </w:rPr>
        <w:t>Fractals</w:t>
      </w:r>
    </w:p>
    <w:p w:rsidR="00246C8B" w:rsidRDefault="00246C8B" w:rsidP="00246C8B">
      <w:pPr>
        <w:rPr>
          <w:szCs w:val="24"/>
        </w:rPr>
      </w:pPr>
      <w:r w:rsidRPr="00907C02">
        <w:rPr>
          <w:szCs w:val="24"/>
        </w:rPr>
        <w:t xml:space="preserve">Программа выполняет визуализацию </w:t>
      </w:r>
      <w:r w:rsidR="00213DE1" w:rsidRPr="00907C02">
        <w:rPr>
          <w:szCs w:val="24"/>
        </w:rPr>
        <w:t>фрактального множества Джулиа в пространстве кватернионов (визуализируется одгна из проекций множества)</w:t>
      </w:r>
      <w:r w:rsidR="00FD4D69" w:rsidRPr="00907C02">
        <w:rPr>
          <w:szCs w:val="24"/>
        </w:rPr>
        <w:t xml:space="preserve">, которое определяется как </w:t>
      </w:r>
      <w:r w:rsidR="00FD4D69" w:rsidRPr="00907C02">
        <w:rPr>
          <w:szCs w:val="24"/>
        </w:rPr>
        <w:lastRenderedPageBreak/>
        <w:t xml:space="preserve">совокупность всех точек </w:t>
      </w:r>
      <w:r w:rsidR="00FD4D69" w:rsidRPr="00907C02">
        <w:rPr>
          <w:i/>
          <w:szCs w:val="24"/>
          <w:lang w:val="en-US"/>
        </w:rPr>
        <w:t>q</w:t>
      </w:r>
      <w:r w:rsidR="00FD4D69" w:rsidRPr="00907C02">
        <w:rPr>
          <w:szCs w:val="24"/>
          <w:vertAlign w:val="subscript"/>
        </w:rPr>
        <w:t>0</w:t>
      </w:r>
      <w:r w:rsidR="00FD4D69" w:rsidRPr="00907C02">
        <w:rPr>
          <w:szCs w:val="24"/>
        </w:rPr>
        <w:t>, д</w:t>
      </w:r>
      <w:r w:rsidR="00AB7E35" w:rsidRPr="00907C02">
        <w:rPr>
          <w:szCs w:val="24"/>
        </w:rPr>
        <w:t>л</w:t>
      </w:r>
      <w:r w:rsidR="00FD4D69" w:rsidRPr="00907C02">
        <w:rPr>
          <w:szCs w:val="24"/>
        </w:rPr>
        <w:t xml:space="preserve">я которых последовательность </w:t>
      </w:r>
      <w:r w:rsidR="00907C02" w:rsidRPr="00AB7E35">
        <w:rPr>
          <w:rStyle w:val="apple-style-span"/>
          <w:i/>
          <w:color w:val="000000"/>
          <w:szCs w:val="24"/>
          <w:lang w:val="en-US"/>
        </w:rPr>
        <w:t>q</w:t>
      </w:r>
      <w:r w:rsidR="00907C02" w:rsidRPr="00AB7E35">
        <w:rPr>
          <w:rStyle w:val="apple-style-span"/>
          <w:i/>
          <w:color w:val="000000"/>
          <w:szCs w:val="24"/>
          <w:vertAlign w:val="subscript"/>
          <w:lang w:val="en-US"/>
        </w:rPr>
        <w:t>n</w:t>
      </w:r>
      <w:r w:rsidR="00907C02" w:rsidRPr="00AB7E35">
        <w:rPr>
          <w:rStyle w:val="apple-style-span"/>
          <w:color w:val="000000"/>
          <w:szCs w:val="24"/>
          <w:vertAlign w:val="subscript"/>
        </w:rPr>
        <w:t>+1</w:t>
      </w:r>
      <w:r w:rsidR="00907C02" w:rsidRPr="00AB7E35">
        <w:rPr>
          <w:rStyle w:val="apple-converted-space"/>
          <w:color w:val="000000"/>
          <w:szCs w:val="24"/>
          <w:lang w:val="en-US"/>
        </w:rPr>
        <w:t> </w:t>
      </w:r>
      <w:r w:rsidR="00907C02" w:rsidRPr="00AB7E35">
        <w:rPr>
          <w:rStyle w:val="apple-style-span"/>
          <w:color w:val="000000"/>
          <w:szCs w:val="24"/>
        </w:rPr>
        <w:t>=</w:t>
      </w:r>
      <w:r w:rsidR="00907C02" w:rsidRPr="00AB7E35">
        <w:rPr>
          <w:rStyle w:val="apple-style-span"/>
          <w:color w:val="000000"/>
          <w:szCs w:val="24"/>
          <w:lang w:val="en-US"/>
        </w:rPr>
        <w:t> </w:t>
      </w:r>
      <w:r w:rsidR="00907C02" w:rsidRPr="00AB7E35">
        <w:rPr>
          <w:rStyle w:val="apple-style-span"/>
          <w:i/>
          <w:color w:val="000000"/>
          <w:szCs w:val="24"/>
          <w:lang w:val="en-US"/>
        </w:rPr>
        <w:t>q</w:t>
      </w:r>
      <w:r w:rsidR="00907C02" w:rsidRPr="00AB7E35">
        <w:rPr>
          <w:rStyle w:val="apple-style-span"/>
          <w:i/>
          <w:color w:val="000000"/>
          <w:szCs w:val="24"/>
          <w:vertAlign w:val="subscript"/>
          <w:lang w:val="en-US"/>
        </w:rPr>
        <w:t>n</w:t>
      </w:r>
      <w:r w:rsidR="00907C02" w:rsidRPr="00AB7E35">
        <w:rPr>
          <w:rStyle w:val="apple-style-span"/>
          <w:color w:val="000000"/>
          <w:szCs w:val="24"/>
          <w:vertAlign w:val="superscript"/>
          <w:lang w:val="en-US"/>
        </w:rPr>
        <w:t> </w:t>
      </w:r>
      <w:r w:rsidR="00907C02" w:rsidRPr="00AB7E35">
        <w:rPr>
          <w:rStyle w:val="apple-style-span"/>
          <w:color w:val="000000"/>
          <w:szCs w:val="24"/>
        </w:rPr>
        <w:t>+</w:t>
      </w:r>
      <w:r w:rsidR="00907C02" w:rsidRPr="00AB7E35">
        <w:rPr>
          <w:rStyle w:val="apple-style-span"/>
          <w:color w:val="000000"/>
          <w:szCs w:val="24"/>
          <w:lang w:val="en-US"/>
        </w:rPr>
        <w:t> </w:t>
      </w:r>
      <w:r w:rsidR="00907C02" w:rsidRPr="00AB7E35">
        <w:rPr>
          <w:rStyle w:val="apple-style-span"/>
          <w:i/>
          <w:color w:val="000000"/>
          <w:szCs w:val="24"/>
          <w:lang w:val="en-US"/>
        </w:rPr>
        <w:t>c</w:t>
      </w:r>
      <w:r w:rsidR="00907C02" w:rsidRPr="00AB7E35">
        <w:rPr>
          <w:rStyle w:val="apple-style-span"/>
          <w:color w:val="000000"/>
          <w:szCs w:val="24"/>
        </w:rPr>
        <w:t xml:space="preserve"> </w:t>
      </w:r>
      <w:r w:rsidR="00FD4D69" w:rsidRPr="00907C02">
        <w:rPr>
          <w:szCs w:val="24"/>
        </w:rPr>
        <w:t>сходится</w:t>
      </w:r>
      <w:r w:rsidRPr="00907C02">
        <w:rPr>
          <w:szCs w:val="24"/>
        </w:rPr>
        <w:t xml:space="preserve">. </w:t>
      </w:r>
      <w:r w:rsidR="00274D8C">
        <w:rPr>
          <w:szCs w:val="24"/>
        </w:rPr>
        <w:t>Задача дает другой универсальный пример визуа</w:t>
      </w:r>
      <w:r w:rsidR="00D51F3F">
        <w:rPr>
          <w:szCs w:val="24"/>
        </w:rPr>
        <w:t>лизации простран</w:t>
      </w:r>
      <w:r w:rsidR="00FA6EE3">
        <w:rPr>
          <w:szCs w:val="24"/>
        </w:rPr>
        <w:t>ственных данных.</w:t>
      </w:r>
    </w:p>
    <w:p w:rsidR="00AD0F09" w:rsidRDefault="00AD0F09" w:rsidP="00AD0F09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464857" cy="1980000"/>
            <wp:effectExtent l="19050" t="19050" r="11643" b="202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57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  <w:szCs w:val="24"/>
          <w:lang w:eastAsia="ru-RU"/>
        </w:rPr>
        <w:drawing>
          <wp:inline distT="0" distB="0" distL="0" distR="0">
            <wp:extent cx="2464210" cy="1980000"/>
            <wp:effectExtent l="19050" t="19050" r="12290" b="202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10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56E" w:rsidRDefault="009A356E" w:rsidP="009A356E">
      <w:r>
        <w:t xml:space="preserve">Приложение может быть запущено в режиме стерео и демонстрирует формирование стереоизображения различными методами: </w:t>
      </w:r>
      <w:r w:rsidRPr="00D84AEF">
        <w:t>перекрестн</w:t>
      </w:r>
      <w:r>
        <w:t>ый и параллельный взгляд, а</w:t>
      </w:r>
      <w:r w:rsidRPr="00D84AEF">
        <w:t>наглифные очки</w:t>
      </w:r>
      <w:r>
        <w:t xml:space="preserve"> и п</w:t>
      </w:r>
      <w:r w:rsidRPr="00D84AEF">
        <w:t>оляризационные стереоочки</w:t>
      </w:r>
      <w:r>
        <w:t>.</w:t>
      </w:r>
    </w:p>
    <w:p w:rsidR="009A356E" w:rsidRPr="00274D8C" w:rsidRDefault="00FE444B" w:rsidP="00AD0F09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466163" cy="1980000"/>
            <wp:effectExtent l="19050" t="19050" r="10337" b="202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63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  <w:r>
        <w:rPr>
          <w:noProof/>
          <w:szCs w:val="24"/>
          <w:lang w:eastAsia="ru-RU"/>
        </w:rPr>
        <w:drawing>
          <wp:inline distT="0" distB="0" distL="0" distR="0">
            <wp:extent cx="2486722" cy="1980000"/>
            <wp:effectExtent l="19050" t="19050" r="27878" b="202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22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BA" w:rsidRPr="00246C8B" w:rsidRDefault="008553BA" w:rsidP="00B2244D">
      <w:pPr>
        <w:spacing w:before="240" w:after="240"/>
        <w:rPr>
          <w:rFonts w:ascii="Arial" w:hAnsi="Arial" w:cs="Arial"/>
          <w:b/>
          <w:i/>
          <w:sz w:val="20"/>
        </w:rPr>
      </w:pPr>
      <w:r w:rsidRPr="008553BA">
        <w:rPr>
          <w:rFonts w:ascii="Arial" w:hAnsi="Arial" w:cs="Arial"/>
          <w:b/>
          <w:i/>
          <w:sz w:val="20"/>
          <w:lang w:val="en-US"/>
        </w:rPr>
        <w:t>Tutorial</w:t>
      </w:r>
      <w:r w:rsidRPr="00D51F3F">
        <w:rPr>
          <w:rFonts w:ascii="Arial" w:hAnsi="Arial" w:cs="Arial"/>
          <w:b/>
          <w:i/>
          <w:sz w:val="20"/>
        </w:rPr>
        <w:t xml:space="preserve"> 6 - </w:t>
      </w:r>
      <w:r w:rsidRPr="008553BA">
        <w:rPr>
          <w:rFonts w:ascii="Arial" w:hAnsi="Arial" w:cs="Arial"/>
          <w:b/>
          <w:i/>
          <w:sz w:val="20"/>
          <w:lang w:val="en-US"/>
        </w:rPr>
        <w:t>Ray</w:t>
      </w:r>
      <w:r w:rsidRPr="00D51F3F">
        <w:rPr>
          <w:rFonts w:ascii="Arial" w:hAnsi="Arial" w:cs="Arial"/>
          <w:b/>
          <w:i/>
          <w:sz w:val="20"/>
        </w:rPr>
        <w:t xml:space="preserve"> </w:t>
      </w:r>
      <w:r w:rsidRPr="008553BA">
        <w:rPr>
          <w:rFonts w:ascii="Arial" w:hAnsi="Arial" w:cs="Arial"/>
          <w:b/>
          <w:i/>
          <w:sz w:val="20"/>
          <w:lang w:val="en-US"/>
        </w:rPr>
        <w:t>Tracing</w:t>
      </w:r>
    </w:p>
    <w:p w:rsidR="00597A74" w:rsidRDefault="008553BA" w:rsidP="00427C93">
      <w:r>
        <w:t xml:space="preserve">Программа выполняет визуализацию </w:t>
      </w:r>
      <w:r w:rsidR="00D51F3F">
        <w:t>простой сцены с помощью метода трассировки фотонов и обратной трас</w:t>
      </w:r>
      <w:r w:rsidR="00FB0626">
        <w:t>с</w:t>
      </w:r>
      <w:r w:rsidR="00D51F3F">
        <w:t xml:space="preserve">ировки лучей. Пример фотореалистической </w:t>
      </w:r>
      <w:r w:rsidR="00FB0626">
        <w:t>визуализации</w:t>
      </w:r>
      <w:r w:rsidR="00D51F3F">
        <w:t xml:space="preserve"> реального времени</w:t>
      </w:r>
      <w:r w:rsidR="00735D8A">
        <w:t>.</w:t>
      </w:r>
    </w:p>
    <w:p w:rsidR="000F7D64" w:rsidRPr="00702FEF" w:rsidRDefault="00735D8A" w:rsidP="008A25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30816" cy="1980000"/>
            <wp:effectExtent l="19050" t="19050" r="26634" b="202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16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48B">
        <w:t xml:space="preserve">   </w:t>
      </w:r>
      <w:r w:rsidR="001F448B">
        <w:rPr>
          <w:noProof/>
          <w:lang w:eastAsia="ru-RU"/>
        </w:rPr>
        <w:drawing>
          <wp:inline distT="0" distB="0" distL="0" distR="0">
            <wp:extent cx="2442828" cy="1980000"/>
            <wp:effectExtent l="19050" t="19050" r="14622" b="2025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28" cy="198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D64" w:rsidRPr="00702FEF" w:rsidSect="00477E97">
      <w:pgSz w:w="11906" w:h="16838"/>
      <w:pgMar w:top="1134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04F2"/>
    <w:multiLevelType w:val="multilevel"/>
    <w:tmpl w:val="6F2ECF52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56362470"/>
    <w:multiLevelType w:val="hybridMultilevel"/>
    <w:tmpl w:val="B1468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F02EF"/>
    <w:rsid w:val="00015A6B"/>
    <w:rsid w:val="00043813"/>
    <w:rsid w:val="0006395E"/>
    <w:rsid w:val="000731F4"/>
    <w:rsid w:val="00074B10"/>
    <w:rsid w:val="00077931"/>
    <w:rsid w:val="000820B4"/>
    <w:rsid w:val="000926B7"/>
    <w:rsid w:val="000A4D03"/>
    <w:rsid w:val="000B7A33"/>
    <w:rsid w:val="000C2A8A"/>
    <w:rsid w:val="000E5B6D"/>
    <w:rsid w:val="000F7D64"/>
    <w:rsid w:val="0010574C"/>
    <w:rsid w:val="00127D31"/>
    <w:rsid w:val="00162C6E"/>
    <w:rsid w:val="00173665"/>
    <w:rsid w:val="001824C9"/>
    <w:rsid w:val="00192AF6"/>
    <w:rsid w:val="001A2C23"/>
    <w:rsid w:val="001D261D"/>
    <w:rsid w:val="001E42B8"/>
    <w:rsid w:val="001F448B"/>
    <w:rsid w:val="00213DE1"/>
    <w:rsid w:val="00222835"/>
    <w:rsid w:val="00246C8B"/>
    <w:rsid w:val="00274D8C"/>
    <w:rsid w:val="00281C8A"/>
    <w:rsid w:val="002912CD"/>
    <w:rsid w:val="002915AB"/>
    <w:rsid w:val="00292B6A"/>
    <w:rsid w:val="00296B81"/>
    <w:rsid w:val="002B51B9"/>
    <w:rsid w:val="002C7788"/>
    <w:rsid w:val="002E0DED"/>
    <w:rsid w:val="002E150B"/>
    <w:rsid w:val="003107E4"/>
    <w:rsid w:val="00311CBB"/>
    <w:rsid w:val="00326C55"/>
    <w:rsid w:val="0033223D"/>
    <w:rsid w:val="00333C1F"/>
    <w:rsid w:val="0034277B"/>
    <w:rsid w:val="00346E93"/>
    <w:rsid w:val="003476CE"/>
    <w:rsid w:val="00351067"/>
    <w:rsid w:val="0035392E"/>
    <w:rsid w:val="00364704"/>
    <w:rsid w:val="00374F1E"/>
    <w:rsid w:val="0038298C"/>
    <w:rsid w:val="0038454D"/>
    <w:rsid w:val="003974DF"/>
    <w:rsid w:val="003B0E00"/>
    <w:rsid w:val="003C0C12"/>
    <w:rsid w:val="003E6C8D"/>
    <w:rsid w:val="003F32BD"/>
    <w:rsid w:val="00412DA6"/>
    <w:rsid w:val="00414842"/>
    <w:rsid w:val="00425937"/>
    <w:rsid w:val="00427C93"/>
    <w:rsid w:val="00452E16"/>
    <w:rsid w:val="00477E97"/>
    <w:rsid w:val="004B0A6A"/>
    <w:rsid w:val="00525575"/>
    <w:rsid w:val="00580942"/>
    <w:rsid w:val="0059229F"/>
    <w:rsid w:val="005931F1"/>
    <w:rsid w:val="00595145"/>
    <w:rsid w:val="00597A74"/>
    <w:rsid w:val="005A46DE"/>
    <w:rsid w:val="005A6FDC"/>
    <w:rsid w:val="005B5D87"/>
    <w:rsid w:val="005C232F"/>
    <w:rsid w:val="005D31D3"/>
    <w:rsid w:val="005F12A0"/>
    <w:rsid w:val="005F2772"/>
    <w:rsid w:val="005F4F7B"/>
    <w:rsid w:val="00603E5A"/>
    <w:rsid w:val="00611855"/>
    <w:rsid w:val="00616BC9"/>
    <w:rsid w:val="00622584"/>
    <w:rsid w:val="00622B90"/>
    <w:rsid w:val="00653284"/>
    <w:rsid w:val="00681D64"/>
    <w:rsid w:val="0069299A"/>
    <w:rsid w:val="006961FD"/>
    <w:rsid w:val="006C6D3F"/>
    <w:rsid w:val="006F0EA1"/>
    <w:rsid w:val="006F5496"/>
    <w:rsid w:val="00702FEF"/>
    <w:rsid w:val="00715BB6"/>
    <w:rsid w:val="00735D8A"/>
    <w:rsid w:val="00742094"/>
    <w:rsid w:val="0075218E"/>
    <w:rsid w:val="00794536"/>
    <w:rsid w:val="007E7DA6"/>
    <w:rsid w:val="00813F13"/>
    <w:rsid w:val="008553BA"/>
    <w:rsid w:val="00897E6C"/>
    <w:rsid w:val="008A2569"/>
    <w:rsid w:val="008B113C"/>
    <w:rsid w:val="008B3E62"/>
    <w:rsid w:val="008B715E"/>
    <w:rsid w:val="008B7A5F"/>
    <w:rsid w:val="008E35BA"/>
    <w:rsid w:val="00907C02"/>
    <w:rsid w:val="00944436"/>
    <w:rsid w:val="0096757C"/>
    <w:rsid w:val="009A356E"/>
    <w:rsid w:val="009F0292"/>
    <w:rsid w:val="00A01488"/>
    <w:rsid w:val="00A22B32"/>
    <w:rsid w:val="00A37AEC"/>
    <w:rsid w:val="00A37E2F"/>
    <w:rsid w:val="00A4399D"/>
    <w:rsid w:val="00A537A9"/>
    <w:rsid w:val="00A6095C"/>
    <w:rsid w:val="00A77859"/>
    <w:rsid w:val="00AA5F2A"/>
    <w:rsid w:val="00AB2C5F"/>
    <w:rsid w:val="00AB624E"/>
    <w:rsid w:val="00AB7E35"/>
    <w:rsid w:val="00AD0F09"/>
    <w:rsid w:val="00AD626E"/>
    <w:rsid w:val="00AE4A14"/>
    <w:rsid w:val="00AF5994"/>
    <w:rsid w:val="00AF79D6"/>
    <w:rsid w:val="00B042E0"/>
    <w:rsid w:val="00B137BC"/>
    <w:rsid w:val="00B13979"/>
    <w:rsid w:val="00B150B0"/>
    <w:rsid w:val="00B2244D"/>
    <w:rsid w:val="00BA45DD"/>
    <w:rsid w:val="00BA4D70"/>
    <w:rsid w:val="00BC1760"/>
    <w:rsid w:val="00BC2A03"/>
    <w:rsid w:val="00BE2C92"/>
    <w:rsid w:val="00C00D28"/>
    <w:rsid w:val="00C020AB"/>
    <w:rsid w:val="00C20AE7"/>
    <w:rsid w:val="00C5650F"/>
    <w:rsid w:val="00C8061E"/>
    <w:rsid w:val="00C91ED1"/>
    <w:rsid w:val="00C941D4"/>
    <w:rsid w:val="00CA606B"/>
    <w:rsid w:val="00CB267C"/>
    <w:rsid w:val="00CB2688"/>
    <w:rsid w:val="00CB648F"/>
    <w:rsid w:val="00CC4129"/>
    <w:rsid w:val="00CD4CA5"/>
    <w:rsid w:val="00CE2E46"/>
    <w:rsid w:val="00CF0C8B"/>
    <w:rsid w:val="00D11441"/>
    <w:rsid w:val="00D51F3F"/>
    <w:rsid w:val="00D5414B"/>
    <w:rsid w:val="00D675B2"/>
    <w:rsid w:val="00D80338"/>
    <w:rsid w:val="00D84AEF"/>
    <w:rsid w:val="00DB4CE6"/>
    <w:rsid w:val="00DE0F53"/>
    <w:rsid w:val="00DF02EF"/>
    <w:rsid w:val="00DF495D"/>
    <w:rsid w:val="00E05D64"/>
    <w:rsid w:val="00E200B1"/>
    <w:rsid w:val="00E301E3"/>
    <w:rsid w:val="00E44E4D"/>
    <w:rsid w:val="00E72C7A"/>
    <w:rsid w:val="00E748FA"/>
    <w:rsid w:val="00E8537A"/>
    <w:rsid w:val="00EC23BC"/>
    <w:rsid w:val="00EF35D0"/>
    <w:rsid w:val="00F0104D"/>
    <w:rsid w:val="00F01604"/>
    <w:rsid w:val="00F027AD"/>
    <w:rsid w:val="00F41CC5"/>
    <w:rsid w:val="00F554A5"/>
    <w:rsid w:val="00F60B2A"/>
    <w:rsid w:val="00F64F0D"/>
    <w:rsid w:val="00F86539"/>
    <w:rsid w:val="00F94675"/>
    <w:rsid w:val="00FA6EE3"/>
    <w:rsid w:val="00FB0626"/>
    <w:rsid w:val="00FD28EF"/>
    <w:rsid w:val="00FD4D69"/>
    <w:rsid w:val="00FE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EF"/>
    <w:pPr>
      <w:spacing w:before="120" w:after="12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B267C"/>
    <w:pPr>
      <w:keepNext/>
      <w:keepLines/>
      <w:spacing w:before="480" w:after="0"/>
      <w:jc w:val="left"/>
      <w:outlineLvl w:val="0"/>
    </w:pPr>
    <w:rPr>
      <w:rFonts w:ascii="Arial" w:eastAsiaTheme="majorEastAsia" w:hAnsi="Arial" w:cstheme="majorBidi"/>
      <w:b/>
      <w:bCs/>
      <w:i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0E00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267C"/>
    <w:rPr>
      <w:rFonts w:ascii="Arial" w:eastAsiaTheme="majorEastAsia" w:hAnsi="Arial" w:cstheme="majorBidi"/>
      <w:b/>
      <w:bCs/>
      <w:i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0E00"/>
    <w:rPr>
      <w:rFonts w:ascii="Arial" w:eastAsiaTheme="majorEastAsia" w:hAnsi="Arial" w:cstheme="majorBidi"/>
      <w:bCs/>
      <w:i/>
      <w:sz w:val="26"/>
      <w:szCs w:val="26"/>
    </w:rPr>
  </w:style>
  <w:style w:type="character" w:customStyle="1" w:styleId="apple-style-span">
    <w:name w:val="apple-style-span"/>
    <w:basedOn w:val="a0"/>
    <w:rsid w:val="00907C02"/>
  </w:style>
  <w:style w:type="character" w:customStyle="1" w:styleId="apple-converted-space">
    <w:name w:val="apple-converted-space"/>
    <w:basedOn w:val="a0"/>
    <w:rsid w:val="00907C02"/>
  </w:style>
  <w:style w:type="paragraph" w:styleId="a3">
    <w:name w:val="Balloon Text"/>
    <w:basedOn w:val="a"/>
    <w:link w:val="a4"/>
    <w:uiPriority w:val="99"/>
    <w:semiHidden/>
    <w:unhideWhenUsed/>
    <w:rsid w:val="004259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9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39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Prive</Company>
  <LinksUpToDate>false</LinksUpToDate>
  <CharactersWithSpaces>8008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meyerov.i</cp:lastModifiedBy>
  <cp:revision>2</cp:revision>
  <dcterms:created xsi:type="dcterms:W3CDTF">2009-12-23T08:03:00Z</dcterms:created>
  <dcterms:modified xsi:type="dcterms:W3CDTF">2009-12-23T08:03:00Z</dcterms:modified>
</cp:coreProperties>
</file>